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FF" w:rsidRDefault="009749E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note that the multi author blog discussed in this article has now merged with the WJETT journal and has therefore moved to a new address: </w:t>
      </w:r>
      <w:r>
        <w:rPr>
          <w:rFonts w:ascii="Calibri" w:hAnsi="Calibri" w:cs="Calibri"/>
          <w:color w:val="000000"/>
        </w:rPr>
        <w:t xml:space="preserve"> </w:t>
      </w:r>
      <w:hyperlink r:id="rId4" w:history="1">
        <w:r>
          <w:rPr>
            <w:rStyle w:val="Hyperlink"/>
            <w:rFonts w:ascii="Calibri" w:hAnsi="Calibri" w:cs="Calibri"/>
          </w:rPr>
          <w:t>http://blogs.warwick.ac.uk/wjett/</w:t>
        </w:r>
      </w:hyperlink>
    </w:p>
    <w:p w:rsidR="009749ED" w:rsidRDefault="009749ED">
      <w:r>
        <w:rPr>
          <w:rFonts w:ascii="Calibri" w:hAnsi="Calibri" w:cs="Calibri"/>
          <w:color w:val="000000"/>
        </w:rPr>
        <w:t xml:space="preserve">The Twitter handle has also been updated to </w:t>
      </w:r>
      <w:r>
        <w:rPr>
          <w:rFonts w:ascii="Calibri" w:hAnsi="Calibri" w:cs="Calibri"/>
          <w:color w:val="000000"/>
        </w:rPr>
        <w:t>@</w:t>
      </w:r>
      <w:proofErr w:type="spellStart"/>
      <w:r>
        <w:rPr>
          <w:rFonts w:ascii="Calibri" w:hAnsi="Calibri" w:cs="Calibri"/>
          <w:color w:val="000000"/>
        </w:rPr>
        <w:t>WJETTblog</w:t>
      </w:r>
      <w:bookmarkStart w:id="0" w:name="_GoBack"/>
      <w:bookmarkEnd w:id="0"/>
      <w:proofErr w:type="spellEnd"/>
    </w:p>
    <w:sectPr w:rsidR="009749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BEB"/>
    <w:rsid w:val="009749ED"/>
    <w:rsid w:val="00A51BEB"/>
    <w:rsid w:val="00AC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77914"/>
  <w15:chartTrackingRefBased/>
  <w15:docId w15:val="{18A8AFB8-A4F6-4543-8330-6263CC6E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49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logs.warwick.ac.uk/wjet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Thornby</dc:creator>
  <cp:keywords/>
  <dc:description/>
  <cp:lastModifiedBy>John Thornby</cp:lastModifiedBy>
  <cp:revision>2</cp:revision>
  <dcterms:created xsi:type="dcterms:W3CDTF">2017-07-13T16:37:00Z</dcterms:created>
  <dcterms:modified xsi:type="dcterms:W3CDTF">2017-07-13T16:40:00Z</dcterms:modified>
</cp:coreProperties>
</file>