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6FAE7" w14:textId="77777777" w:rsidR="00D04D8F" w:rsidRPr="00AB09FB" w:rsidRDefault="00D04D8F" w:rsidP="002029B1">
      <w:pPr>
        <w:jc w:val="both"/>
        <w:rPr>
          <w:rFonts w:ascii="Calibri" w:eastAsia="Times New Roman" w:hAnsi="Calibri" w:cs="Times New Roman"/>
          <w:b/>
          <w:bCs/>
          <w:color w:val="222222"/>
          <w:sz w:val="22"/>
          <w:szCs w:val="22"/>
        </w:rPr>
      </w:pPr>
      <w:r w:rsidRPr="00AB09FB">
        <w:rPr>
          <w:rFonts w:ascii="Calibri" w:eastAsia="Times New Roman" w:hAnsi="Calibri" w:cs="Times New Roman"/>
          <w:b/>
          <w:bCs/>
          <w:color w:val="222222"/>
          <w:sz w:val="22"/>
          <w:szCs w:val="22"/>
        </w:rPr>
        <w:t xml:space="preserve">Feminist Futures Without Fundamentalisms </w:t>
      </w:r>
    </w:p>
    <w:p w14:paraId="18745752" w14:textId="77777777" w:rsidR="00D04D8F" w:rsidRPr="00AB09FB" w:rsidRDefault="00D04D8F" w:rsidP="002029B1">
      <w:pPr>
        <w:jc w:val="both"/>
        <w:rPr>
          <w:rFonts w:ascii="Calibri" w:eastAsia="Times New Roman" w:hAnsi="Calibri" w:cs="Times New Roman"/>
          <w:b/>
          <w:bCs/>
          <w:color w:val="222222"/>
          <w:sz w:val="22"/>
          <w:szCs w:val="22"/>
        </w:rPr>
      </w:pPr>
    </w:p>
    <w:p w14:paraId="4246B1BE" w14:textId="77777777" w:rsidR="00D04D8F" w:rsidRPr="00AB09FB" w:rsidRDefault="00D04D8F" w:rsidP="002029B1">
      <w:pPr>
        <w:jc w:val="both"/>
        <w:rPr>
          <w:rFonts w:ascii="Calibri" w:eastAsia="Times New Roman" w:hAnsi="Calibri" w:cs="Times New Roman"/>
          <w:bCs/>
          <w:color w:val="222222"/>
          <w:sz w:val="22"/>
          <w:szCs w:val="22"/>
        </w:rPr>
      </w:pPr>
      <w:r w:rsidRPr="00AB09FB">
        <w:rPr>
          <w:rFonts w:ascii="Calibri" w:eastAsia="Times New Roman" w:hAnsi="Calibri" w:cs="Times New Roman"/>
          <w:bCs/>
          <w:color w:val="222222"/>
          <w:sz w:val="22"/>
          <w:szCs w:val="22"/>
        </w:rPr>
        <w:t xml:space="preserve">In 2016 </w:t>
      </w:r>
      <w:r w:rsidR="005C093F">
        <w:rPr>
          <w:rFonts w:ascii="Calibri" w:eastAsia="Times New Roman" w:hAnsi="Calibri" w:cs="Times New Roman"/>
          <w:bCs/>
          <w:color w:val="222222"/>
          <w:sz w:val="22"/>
          <w:szCs w:val="22"/>
        </w:rPr>
        <w:t>the Association for Women’s Rights in Developent (</w:t>
      </w:r>
      <w:r w:rsidRPr="00AB09FB">
        <w:rPr>
          <w:rFonts w:ascii="Calibri" w:eastAsia="Times New Roman" w:hAnsi="Calibri" w:cs="Times New Roman"/>
          <w:bCs/>
          <w:color w:val="222222"/>
          <w:sz w:val="22"/>
          <w:szCs w:val="22"/>
        </w:rPr>
        <w:t>AWID</w:t>
      </w:r>
      <w:r w:rsidR="005C093F">
        <w:rPr>
          <w:rFonts w:ascii="Calibri" w:eastAsia="Times New Roman" w:hAnsi="Calibri" w:cs="Times New Roman"/>
          <w:bCs/>
          <w:color w:val="222222"/>
          <w:sz w:val="22"/>
          <w:szCs w:val="22"/>
        </w:rPr>
        <w:t>)</w:t>
      </w:r>
      <w:r w:rsidRPr="00AB09FB">
        <w:rPr>
          <w:rFonts w:ascii="Calibri" w:eastAsia="Times New Roman" w:hAnsi="Calibri" w:cs="Times New Roman"/>
          <w:bCs/>
          <w:color w:val="222222"/>
          <w:sz w:val="22"/>
          <w:szCs w:val="22"/>
        </w:rPr>
        <w:t xml:space="preserve"> worked with </w:t>
      </w:r>
      <w:r w:rsidRPr="00AB09FB">
        <w:rPr>
          <w:rFonts w:ascii="Calibri" w:eastAsia="Times New Roman" w:hAnsi="Calibri" w:cs="Times New Roman"/>
          <w:color w:val="222222"/>
          <w:sz w:val="22"/>
          <w:szCs w:val="22"/>
        </w:rPr>
        <w:t xml:space="preserve">Brazilian illustrator Carol Rosetti on a project to celebrate activists resisting religious fundamentalisms from feminist perspectives and </w:t>
      </w:r>
      <w:r w:rsidR="005C093F">
        <w:rPr>
          <w:rFonts w:ascii="Calibri" w:eastAsia="Times New Roman" w:hAnsi="Calibri" w:cs="Times New Roman"/>
          <w:color w:val="222222"/>
          <w:sz w:val="22"/>
          <w:szCs w:val="22"/>
        </w:rPr>
        <w:t xml:space="preserve">to </w:t>
      </w:r>
      <w:r w:rsidRPr="00AB09FB">
        <w:rPr>
          <w:rFonts w:ascii="Calibri" w:eastAsia="Times New Roman" w:hAnsi="Calibri" w:cs="Times New Roman"/>
          <w:color w:val="222222"/>
          <w:sz w:val="22"/>
          <w:szCs w:val="22"/>
        </w:rPr>
        <w:t xml:space="preserve">raise awarness of the diverse strategies they use.   The exhibit, consisting of 12 portraits, each </w:t>
      </w:r>
      <w:r w:rsidR="005C093F">
        <w:rPr>
          <w:rFonts w:ascii="Calibri" w:eastAsia="Times New Roman" w:hAnsi="Calibri" w:cs="Times New Roman"/>
          <w:color w:val="222222"/>
          <w:sz w:val="22"/>
          <w:szCs w:val="22"/>
        </w:rPr>
        <w:t xml:space="preserve">with information about </w:t>
      </w:r>
      <w:r w:rsidRPr="00AB09FB">
        <w:rPr>
          <w:rFonts w:ascii="Calibri" w:eastAsia="Times New Roman" w:hAnsi="Calibri" w:cs="Times New Roman"/>
          <w:color w:val="222222"/>
          <w:sz w:val="22"/>
          <w:szCs w:val="22"/>
        </w:rPr>
        <w:t>a different strategy, was displayed at</w:t>
      </w:r>
      <w:r w:rsidRPr="00AB09FB">
        <w:rPr>
          <w:rFonts w:ascii="Calibri" w:eastAsia="Times New Roman" w:hAnsi="Calibri" w:cs="Times New Roman"/>
          <w:bCs/>
          <w:color w:val="222222"/>
          <w:sz w:val="22"/>
          <w:szCs w:val="22"/>
        </w:rPr>
        <w:t xml:space="preserve"> the 13</w:t>
      </w:r>
      <w:r w:rsidRPr="00AB09FB">
        <w:rPr>
          <w:rFonts w:ascii="Calibri" w:eastAsia="Times New Roman" w:hAnsi="Calibri" w:cs="Times New Roman"/>
          <w:bCs/>
          <w:color w:val="222222"/>
          <w:sz w:val="22"/>
          <w:szCs w:val="22"/>
          <w:vertAlign w:val="superscript"/>
        </w:rPr>
        <w:t>th</w:t>
      </w:r>
      <w:r w:rsidRPr="00AB09FB">
        <w:rPr>
          <w:rFonts w:ascii="Calibri" w:eastAsia="Times New Roman" w:hAnsi="Calibri" w:cs="Times New Roman"/>
          <w:bCs/>
          <w:color w:val="222222"/>
          <w:sz w:val="22"/>
          <w:szCs w:val="22"/>
        </w:rPr>
        <w:t xml:space="preserve"> AWID Forum in Bahia, Brazil in September 2016.  </w:t>
      </w:r>
    </w:p>
    <w:p w14:paraId="2D1D8E68" w14:textId="77777777" w:rsidR="00D04D8F" w:rsidRPr="00AB09FB" w:rsidRDefault="00D04D8F" w:rsidP="002029B1">
      <w:pPr>
        <w:jc w:val="both"/>
        <w:rPr>
          <w:rFonts w:ascii="Calibri" w:eastAsia="Times New Roman" w:hAnsi="Calibri" w:cs="Times New Roman"/>
          <w:b/>
          <w:bCs/>
          <w:color w:val="222222"/>
          <w:sz w:val="22"/>
          <w:szCs w:val="22"/>
        </w:rPr>
      </w:pPr>
    </w:p>
    <w:p w14:paraId="61ECF117" w14:textId="77777777" w:rsidR="005C093F" w:rsidRDefault="002029B1" w:rsidP="002029B1">
      <w:pPr>
        <w:jc w:val="both"/>
        <w:rPr>
          <w:rFonts w:ascii="Calibri" w:eastAsia="Times New Roman" w:hAnsi="Calibri" w:cs="Times New Roman"/>
          <w:color w:val="222222"/>
          <w:sz w:val="22"/>
          <w:szCs w:val="22"/>
        </w:rPr>
      </w:pPr>
      <w:r w:rsidRPr="00AB09FB">
        <w:rPr>
          <w:rFonts w:ascii="Calibri" w:eastAsia="Times New Roman" w:hAnsi="Calibri" w:cs="Times New Roman"/>
          <w:color w:val="222222"/>
          <w:sz w:val="22"/>
          <w:szCs w:val="22"/>
        </w:rPr>
        <w:t xml:space="preserve">The aim of the project was to disrupt the mainstream media narrative that focuses disproportionately on certain forms of fundamentalisms, and which tends to depict women and LGBTQI people solely as victims rather than people with strategies to challenge them. </w:t>
      </w:r>
    </w:p>
    <w:p w14:paraId="59E9D9DE" w14:textId="77777777" w:rsidR="005C093F" w:rsidRDefault="005C093F" w:rsidP="002029B1">
      <w:pPr>
        <w:jc w:val="both"/>
        <w:rPr>
          <w:rFonts w:ascii="Calibri" w:eastAsia="Times New Roman" w:hAnsi="Calibri" w:cs="Times New Roman"/>
          <w:color w:val="222222"/>
          <w:sz w:val="22"/>
          <w:szCs w:val="22"/>
        </w:rPr>
      </w:pPr>
    </w:p>
    <w:p w14:paraId="7B5803AB" w14:textId="77777777" w:rsidR="002029B1" w:rsidRDefault="002029B1" w:rsidP="002029B1">
      <w:pPr>
        <w:jc w:val="both"/>
        <w:rPr>
          <w:rFonts w:ascii="Calibri" w:hAnsi="Calibri" w:cs="Times New Roman"/>
          <w:color w:val="383838"/>
          <w:sz w:val="22"/>
          <w:szCs w:val="22"/>
        </w:rPr>
      </w:pPr>
      <w:r w:rsidRPr="00AB09FB">
        <w:rPr>
          <w:rFonts w:ascii="Calibri" w:eastAsia="Times New Roman" w:hAnsi="Calibri" w:cs="Times New Roman"/>
          <w:color w:val="222222"/>
          <w:sz w:val="22"/>
          <w:szCs w:val="22"/>
        </w:rPr>
        <w:t xml:space="preserve">Through highlighting the inventive and radical ways that people are confronting fundamentalisms, it was hoped to show that many responses to </w:t>
      </w:r>
      <w:r w:rsidR="005C093F">
        <w:rPr>
          <w:rFonts w:ascii="Calibri" w:eastAsia="Times New Roman" w:hAnsi="Calibri" w:cs="Times New Roman"/>
          <w:color w:val="222222"/>
          <w:sz w:val="22"/>
          <w:szCs w:val="22"/>
        </w:rPr>
        <w:t>the problem exist</w:t>
      </w:r>
      <w:r w:rsidRPr="00AB09FB">
        <w:rPr>
          <w:rFonts w:ascii="Calibri" w:eastAsia="Times New Roman" w:hAnsi="Calibri" w:cs="Times New Roman"/>
          <w:color w:val="222222"/>
          <w:sz w:val="22"/>
          <w:szCs w:val="22"/>
        </w:rPr>
        <w:t xml:space="preserve"> outside of mainstream</w:t>
      </w:r>
      <w:r w:rsidRPr="00AB09FB">
        <w:rPr>
          <w:rFonts w:ascii="Calibri" w:hAnsi="Calibri" w:cs="Times New Roman"/>
          <w:color w:val="383838"/>
          <w:sz w:val="22"/>
          <w:szCs w:val="22"/>
        </w:rPr>
        <w:t xml:space="preserve"> solutions that </w:t>
      </w:r>
      <w:r w:rsidR="005C093F">
        <w:rPr>
          <w:rFonts w:ascii="Calibri" w:hAnsi="Calibri" w:cs="Times New Roman"/>
          <w:color w:val="383838"/>
          <w:sz w:val="22"/>
          <w:szCs w:val="22"/>
        </w:rPr>
        <w:t xml:space="preserve">often </w:t>
      </w:r>
      <w:r w:rsidRPr="00AB09FB">
        <w:rPr>
          <w:rFonts w:ascii="Calibri" w:hAnsi="Calibri" w:cs="Times New Roman"/>
          <w:color w:val="383838"/>
          <w:sz w:val="22"/>
          <w:szCs w:val="22"/>
        </w:rPr>
        <w:t>only feed the cycle of violence</w:t>
      </w:r>
      <w:r w:rsidR="005C093F">
        <w:rPr>
          <w:rFonts w:ascii="Calibri" w:hAnsi="Calibri" w:cs="Times New Roman"/>
          <w:color w:val="383838"/>
          <w:sz w:val="22"/>
          <w:szCs w:val="22"/>
        </w:rPr>
        <w:t>.</w:t>
      </w:r>
    </w:p>
    <w:p w14:paraId="7A91B825" w14:textId="77777777" w:rsidR="005C093F" w:rsidRPr="00AB09FB" w:rsidRDefault="005C093F" w:rsidP="002029B1">
      <w:pPr>
        <w:jc w:val="both"/>
        <w:rPr>
          <w:rFonts w:ascii="Calibri" w:eastAsia="Times New Roman" w:hAnsi="Calibri" w:cs="Times New Roman"/>
          <w:color w:val="222222"/>
          <w:sz w:val="22"/>
          <w:szCs w:val="22"/>
        </w:rPr>
      </w:pPr>
    </w:p>
    <w:p w14:paraId="43525B8D" w14:textId="77777777" w:rsidR="00D04D8F" w:rsidRPr="00AB09FB" w:rsidRDefault="005C093F" w:rsidP="002029B1">
      <w:pPr>
        <w:jc w:val="both"/>
        <w:rPr>
          <w:rFonts w:ascii="Calibri" w:eastAsia="Times New Roman" w:hAnsi="Calibri" w:cs="Times New Roman"/>
          <w:color w:val="222222"/>
          <w:sz w:val="22"/>
          <w:szCs w:val="22"/>
        </w:rPr>
      </w:pPr>
      <w:r>
        <w:rPr>
          <w:rFonts w:ascii="Calibri" w:eastAsia="Times New Roman" w:hAnsi="Calibri" w:cs="Times New Roman"/>
          <w:color w:val="222222"/>
          <w:sz w:val="22"/>
          <w:szCs w:val="22"/>
        </w:rPr>
        <w:t>It was hoped that the small sample shown in the exhibit</w:t>
      </w:r>
      <w:r w:rsidR="002029B1" w:rsidRPr="00AB09FB">
        <w:rPr>
          <w:rFonts w:ascii="Calibri" w:eastAsia="Times New Roman" w:hAnsi="Calibri" w:cs="Times New Roman"/>
          <w:color w:val="222222"/>
          <w:sz w:val="22"/>
          <w:szCs w:val="22"/>
        </w:rPr>
        <w:t xml:space="preserve"> w</w:t>
      </w:r>
      <w:bookmarkStart w:id="0" w:name="_GoBack"/>
      <w:bookmarkEnd w:id="0"/>
      <w:r w:rsidR="002029B1" w:rsidRPr="00AB09FB">
        <w:rPr>
          <w:rFonts w:ascii="Calibri" w:eastAsia="Times New Roman" w:hAnsi="Calibri" w:cs="Times New Roman"/>
          <w:color w:val="222222"/>
          <w:sz w:val="22"/>
          <w:szCs w:val="22"/>
        </w:rPr>
        <w:t xml:space="preserve">ould serve as an entry point to highlight the countless feminists around the world </w:t>
      </w:r>
      <w:r w:rsidR="002029B1" w:rsidRPr="00AB09FB">
        <w:rPr>
          <w:rFonts w:ascii="Calibri" w:hAnsi="Calibri" w:cs="Times New Roman"/>
          <w:color w:val="383838"/>
          <w:sz w:val="22"/>
          <w:szCs w:val="22"/>
        </w:rPr>
        <w:t>who are at the forefront of resisting religious fundamentalisms, and creating positive alternatives.</w:t>
      </w:r>
      <w:r w:rsidR="002029B1" w:rsidRPr="00AB09FB">
        <w:rPr>
          <w:rFonts w:ascii="Calibri" w:eastAsia="Times New Roman" w:hAnsi="Calibri" w:cs="Times New Roman"/>
          <w:color w:val="222222"/>
          <w:sz w:val="22"/>
          <w:szCs w:val="22"/>
        </w:rPr>
        <w:t xml:space="preserve"> </w:t>
      </w:r>
    </w:p>
    <w:p w14:paraId="498F10A8" w14:textId="77777777" w:rsidR="00270E8A" w:rsidRPr="00AB09FB" w:rsidRDefault="00270E8A" w:rsidP="00270E8A">
      <w:pPr>
        <w:pStyle w:val="Heading2"/>
        <w:shd w:val="clear" w:color="auto" w:fill="FFFFFF"/>
        <w:spacing w:before="450" w:after="150"/>
        <w:rPr>
          <w:rFonts w:ascii="Calibri" w:eastAsia="Times New Roman" w:hAnsi="Calibri" w:cs="Times New Roman"/>
          <w:color w:val="57AF47"/>
          <w:sz w:val="22"/>
          <w:szCs w:val="22"/>
        </w:rPr>
      </w:pPr>
      <w:r w:rsidRPr="00AB09FB">
        <w:rPr>
          <w:rFonts w:ascii="Calibri" w:eastAsia="Times New Roman" w:hAnsi="Calibri" w:cs="Times New Roman"/>
          <w:color w:val="57AF47"/>
          <w:sz w:val="22"/>
          <w:szCs w:val="22"/>
        </w:rPr>
        <w:t>1. Zainah Anwar</w:t>
      </w:r>
    </w:p>
    <w:p w14:paraId="107ECE1B" w14:textId="77777777" w:rsidR="00270E8A" w:rsidRPr="00AB09FB" w:rsidRDefault="00270E8A" w:rsidP="00270E8A">
      <w:pPr>
        <w:pStyle w:val="NormalWeb"/>
        <w:shd w:val="clear" w:color="auto" w:fill="FFFFFF"/>
        <w:spacing w:before="0" w:beforeAutospacing="0" w:after="150" w:afterAutospacing="0"/>
        <w:rPr>
          <w:rFonts w:ascii="Calibri" w:hAnsi="Calibri"/>
          <w:color w:val="383838"/>
          <w:sz w:val="22"/>
          <w:szCs w:val="22"/>
        </w:rPr>
      </w:pPr>
      <w:r w:rsidRPr="00AB09FB">
        <w:rPr>
          <w:rFonts w:ascii="Calibri" w:hAnsi="Calibri"/>
          <w:color w:val="383838"/>
          <w:sz w:val="22"/>
          <w:szCs w:val="22"/>
        </w:rPr>
        <w:t>Zainah Anwar, Director of</w:t>
      </w:r>
      <w:r w:rsidRPr="00AB09FB">
        <w:rPr>
          <w:rStyle w:val="apple-converted-space"/>
          <w:rFonts w:ascii="Calibri" w:hAnsi="Calibri"/>
          <w:color w:val="383838"/>
          <w:sz w:val="22"/>
          <w:szCs w:val="22"/>
        </w:rPr>
        <w:t> </w:t>
      </w:r>
      <w:hyperlink r:id="rId5" w:history="1">
        <w:r w:rsidRPr="00AB09FB">
          <w:rPr>
            <w:rStyle w:val="Hyperlink"/>
            <w:rFonts w:ascii="Calibri" w:hAnsi="Calibri"/>
            <w:color w:val="00984D"/>
            <w:sz w:val="22"/>
            <w:szCs w:val="22"/>
          </w:rPr>
          <w:t>Musawah</w:t>
        </w:r>
      </w:hyperlink>
      <w:r w:rsidRPr="00AB09FB">
        <w:rPr>
          <w:rFonts w:ascii="Calibri" w:hAnsi="Calibri"/>
          <w:color w:val="383838"/>
          <w:sz w:val="22"/>
          <w:szCs w:val="22"/>
        </w:rPr>
        <w:t xml:space="preserve">, believes that to break the hold of conservative forces over the field of religion and public policy feminists living in Muslim contexts must be able to offer an alternative vision that reconciles Islam with women’s rights. Musawah’s </w:t>
      </w:r>
      <w:hyperlink r:id="rId6" w:history="1">
        <w:r w:rsidRPr="00AB09FB">
          <w:rPr>
            <w:rStyle w:val="Hyperlink"/>
            <w:rFonts w:ascii="Calibri" w:hAnsi="Calibri"/>
            <w:color w:val="00984D"/>
            <w:sz w:val="22"/>
            <w:szCs w:val="22"/>
          </w:rPr>
          <w:t>Framework for Action</w:t>
        </w:r>
      </w:hyperlink>
      <w:r w:rsidRPr="00AB09FB">
        <w:rPr>
          <w:rStyle w:val="apple-converted-space"/>
          <w:rFonts w:ascii="Calibri" w:hAnsi="Calibri"/>
          <w:color w:val="383838"/>
          <w:sz w:val="22"/>
          <w:szCs w:val="22"/>
        </w:rPr>
        <w:t> </w:t>
      </w:r>
      <w:r w:rsidRPr="00AB09FB">
        <w:rPr>
          <w:rFonts w:ascii="Calibri" w:hAnsi="Calibri"/>
          <w:color w:val="383838"/>
          <w:sz w:val="22"/>
          <w:szCs w:val="22"/>
        </w:rPr>
        <w:t>is used by advocates around the world to demand reform towards gender equality.</w:t>
      </w:r>
    </w:p>
    <w:p w14:paraId="6BB5A9D0" w14:textId="77777777" w:rsidR="00270E8A" w:rsidRPr="00AB09FB" w:rsidRDefault="00270E8A" w:rsidP="00270E8A">
      <w:pPr>
        <w:pStyle w:val="Heading2"/>
        <w:shd w:val="clear" w:color="auto" w:fill="FFFFFF"/>
        <w:spacing w:before="450" w:after="150"/>
        <w:rPr>
          <w:rFonts w:ascii="Calibri" w:eastAsia="Times New Roman" w:hAnsi="Calibri" w:cs="Times New Roman"/>
          <w:color w:val="57AF47"/>
          <w:sz w:val="22"/>
          <w:szCs w:val="22"/>
        </w:rPr>
      </w:pPr>
      <w:r w:rsidRPr="00AB09FB">
        <w:rPr>
          <w:rFonts w:ascii="Calibri" w:eastAsia="Times New Roman" w:hAnsi="Calibri" w:cs="Times New Roman"/>
          <w:color w:val="57AF47"/>
          <w:sz w:val="22"/>
          <w:szCs w:val="22"/>
        </w:rPr>
        <w:t>2. Ana Francis Mor</w:t>
      </w:r>
    </w:p>
    <w:p w14:paraId="33407FC2" w14:textId="77777777" w:rsidR="00270E8A" w:rsidRPr="00AB09FB" w:rsidRDefault="00270E8A" w:rsidP="00270E8A">
      <w:pPr>
        <w:pStyle w:val="NormalWeb"/>
        <w:shd w:val="clear" w:color="auto" w:fill="FFFFFF"/>
        <w:spacing w:before="0" w:beforeAutospacing="0" w:after="150" w:afterAutospacing="0"/>
        <w:rPr>
          <w:rFonts w:ascii="Calibri" w:hAnsi="Calibri"/>
          <w:color w:val="383838"/>
          <w:sz w:val="22"/>
          <w:szCs w:val="22"/>
        </w:rPr>
      </w:pPr>
      <w:r w:rsidRPr="00AB09FB">
        <w:rPr>
          <w:rFonts w:ascii="Calibri" w:hAnsi="Calibri"/>
          <w:color w:val="383838"/>
          <w:sz w:val="22"/>
          <w:szCs w:val="22"/>
        </w:rPr>
        <w:t>Ana Francis Mor is a Mexican performer and writer whose work with cabaret group Las Reinas Chulas takes discussion of gender and religion out of the academy and direct to people on the</w:t>
      </w:r>
      <w:r w:rsidRPr="00AB09FB">
        <w:rPr>
          <w:rStyle w:val="apple-converted-space"/>
          <w:rFonts w:ascii="Calibri" w:hAnsi="Calibri"/>
          <w:color w:val="383838"/>
          <w:sz w:val="22"/>
          <w:szCs w:val="22"/>
        </w:rPr>
        <w:t> </w:t>
      </w:r>
      <w:hyperlink r:id="rId7" w:history="1">
        <w:r w:rsidRPr="00AB09FB">
          <w:rPr>
            <w:rStyle w:val="Hyperlink"/>
            <w:rFonts w:ascii="Calibri" w:hAnsi="Calibri"/>
            <w:color w:val="00984D"/>
            <w:sz w:val="22"/>
            <w:szCs w:val="22"/>
          </w:rPr>
          <w:t>streets</w:t>
        </w:r>
      </w:hyperlink>
      <w:r w:rsidRPr="00AB09FB">
        <w:rPr>
          <w:rFonts w:ascii="Calibri" w:hAnsi="Calibri"/>
          <w:color w:val="383838"/>
          <w:sz w:val="22"/>
          <w:szCs w:val="22"/>
        </w:rPr>
        <w:t>, in theatres and workshops, and through radio and</w:t>
      </w:r>
      <w:r w:rsidRPr="00AB09FB">
        <w:rPr>
          <w:rStyle w:val="apple-converted-space"/>
          <w:rFonts w:ascii="Calibri" w:hAnsi="Calibri"/>
          <w:color w:val="383838"/>
          <w:sz w:val="22"/>
          <w:szCs w:val="22"/>
        </w:rPr>
        <w:t> </w:t>
      </w:r>
      <w:hyperlink r:id="rId8" w:history="1">
        <w:r w:rsidRPr="00AB09FB">
          <w:rPr>
            <w:rStyle w:val="Hyperlink"/>
            <w:rFonts w:ascii="Calibri" w:hAnsi="Calibri"/>
            <w:color w:val="00984D"/>
            <w:sz w:val="22"/>
            <w:szCs w:val="22"/>
          </w:rPr>
          <w:t>television</w:t>
        </w:r>
      </w:hyperlink>
      <w:r w:rsidRPr="00AB09FB">
        <w:rPr>
          <w:rFonts w:ascii="Calibri" w:hAnsi="Calibri"/>
          <w:color w:val="383838"/>
          <w:sz w:val="22"/>
          <w:szCs w:val="22"/>
        </w:rPr>
        <w:t xml:space="preserve">—all with a generous dose of tongue-in-cheek humour. </w:t>
      </w:r>
    </w:p>
    <w:p w14:paraId="4C71FE3B" w14:textId="77777777" w:rsidR="00270E8A" w:rsidRPr="00AB09FB" w:rsidRDefault="00270E8A" w:rsidP="00270E8A">
      <w:pPr>
        <w:pStyle w:val="Heading2"/>
        <w:shd w:val="clear" w:color="auto" w:fill="FFFFFF"/>
        <w:spacing w:before="450" w:after="150"/>
        <w:rPr>
          <w:rFonts w:ascii="Calibri" w:eastAsia="Times New Roman" w:hAnsi="Calibri" w:cs="Times New Roman"/>
          <w:color w:val="57AF47"/>
          <w:sz w:val="22"/>
          <w:szCs w:val="22"/>
        </w:rPr>
      </w:pPr>
      <w:r w:rsidRPr="00AB09FB">
        <w:rPr>
          <w:rFonts w:ascii="Calibri" w:eastAsia="Times New Roman" w:hAnsi="Calibri" w:cs="Times New Roman"/>
          <w:color w:val="57AF47"/>
          <w:sz w:val="22"/>
          <w:szCs w:val="22"/>
        </w:rPr>
        <w:t>3. Isatou Touray</w:t>
      </w:r>
    </w:p>
    <w:p w14:paraId="4C330595" w14:textId="77777777" w:rsidR="00270E8A" w:rsidRPr="00AB09FB" w:rsidRDefault="00270E8A" w:rsidP="00270E8A">
      <w:pPr>
        <w:pStyle w:val="NormalWeb"/>
        <w:shd w:val="clear" w:color="auto" w:fill="FFFFFF"/>
        <w:spacing w:before="0" w:beforeAutospacing="0" w:after="150" w:afterAutospacing="0"/>
        <w:rPr>
          <w:rFonts w:ascii="Calibri" w:hAnsi="Calibri"/>
          <w:color w:val="383838"/>
          <w:sz w:val="22"/>
          <w:szCs w:val="22"/>
        </w:rPr>
      </w:pPr>
      <w:r w:rsidRPr="00AB09FB">
        <w:rPr>
          <w:rFonts w:ascii="Calibri" w:hAnsi="Calibri"/>
          <w:color w:val="383838"/>
          <w:sz w:val="22"/>
          <w:szCs w:val="22"/>
        </w:rPr>
        <w:t>Isatou Touray has dedicated her life to ending female genital mutilation (FGM) Gambia. Her organization </w:t>
      </w:r>
      <w:hyperlink r:id="rId9" w:history="1">
        <w:r w:rsidRPr="00AB09FB">
          <w:rPr>
            <w:rStyle w:val="Hyperlink"/>
            <w:rFonts w:ascii="Calibri" w:hAnsi="Calibri"/>
            <w:color w:val="00984D"/>
            <w:sz w:val="22"/>
            <w:szCs w:val="22"/>
          </w:rPr>
          <w:t>GAMCOTRAP</w:t>
        </w:r>
      </w:hyperlink>
      <w:r w:rsidRPr="00AB09FB">
        <w:rPr>
          <w:rStyle w:val="apple-converted-space"/>
          <w:rFonts w:ascii="Calibri" w:hAnsi="Calibri"/>
          <w:color w:val="383838"/>
          <w:sz w:val="22"/>
          <w:szCs w:val="22"/>
        </w:rPr>
        <w:t> </w:t>
      </w:r>
      <w:r w:rsidRPr="00AB09FB">
        <w:rPr>
          <w:rFonts w:ascii="Calibri" w:hAnsi="Calibri"/>
          <w:color w:val="383838"/>
          <w:sz w:val="22"/>
          <w:szCs w:val="22"/>
        </w:rPr>
        <w:t xml:space="preserve">works within communities to reach a consensus to “drop the knife” using a combination of awareness-raising workshops, engagement of local leaders, and programs to provide alternative employment to ex-circumcisers. </w:t>
      </w:r>
    </w:p>
    <w:p w14:paraId="5C6A1166" w14:textId="77777777" w:rsidR="00270E8A" w:rsidRPr="00AB09FB" w:rsidRDefault="00270E8A" w:rsidP="00270E8A">
      <w:pPr>
        <w:pStyle w:val="Heading2"/>
        <w:shd w:val="clear" w:color="auto" w:fill="FFFFFF"/>
        <w:spacing w:before="450" w:after="150"/>
        <w:rPr>
          <w:rFonts w:ascii="Calibri" w:eastAsia="Times New Roman" w:hAnsi="Calibri" w:cs="Times New Roman"/>
          <w:color w:val="57AF47"/>
          <w:sz w:val="22"/>
          <w:szCs w:val="22"/>
        </w:rPr>
      </w:pPr>
      <w:r w:rsidRPr="00AB09FB">
        <w:rPr>
          <w:rFonts w:ascii="Calibri" w:eastAsia="Times New Roman" w:hAnsi="Calibri" w:cs="Times New Roman"/>
          <w:color w:val="57AF47"/>
          <w:sz w:val="22"/>
          <w:szCs w:val="22"/>
        </w:rPr>
        <w:t>4. Sandra Mazo</w:t>
      </w:r>
    </w:p>
    <w:p w14:paraId="6C2A61F3" w14:textId="77777777" w:rsidR="00270E8A" w:rsidRPr="00AB09FB" w:rsidRDefault="00270E8A" w:rsidP="00270E8A">
      <w:pPr>
        <w:pStyle w:val="NormalWeb"/>
        <w:shd w:val="clear" w:color="auto" w:fill="FFFFFF"/>
        <w:spacing w:before="0" w:beforeAutospacing="0" w:after="150" w:afterAutospacing="0"/>
        <w:rPr>
          <w:rFonts w:ascii="Calibri" w:hAnsi="Calibri"/>
          <w:color w:val="383838"/>
          <w:sz w:val="22"/>
          <w:szCs w:val="22"/>
        </w:rPr>
      </w:pPr>
      <w:r w:rsidRPr="00AB09FB">
        <w:rPr>
          <w:rStyle w:val="Emphasis"/>
          <w:rFonts w:ascii="Calibri" w:hAnsi="Calibri"/>
          <w:color w:val="383838"/>
          <w:sz w:val="22"/>
          <w:szCs w:val="22"/>
        </w:rPr>
        <w:t>“We must understand our power and energy, we must realize that we are are strong.”</w:t>
      </w:r>
    </w:p>
    <w:p w14:paraId="30FC96B2" w14:textId="77777777" w:rsidR="00270E8A" w:rsidRPr="00AB09FB" w:rsidRDefault="00270E8A" w:rsidP="00270E8A">
      <w:pPr>
        <w:pStyle w:val="NormalWeb"/>
        <w:shd w:val="clear" w:color="auto" w:fill="FFFFFF"/>
        <w:spacing w:before="0" w:beforeAutospacing="0" w:after="150" w:afterAutospacing="0"/>
        <w:rPr>
          <w:rFonts w:ascii="Calibri" w:hAnsi="Calibri"/>
          <w:color w:val="383838"/>
          <w:sz w:val="22"/>
          <w:szCs w:val="22"/>
        </w:rPr>
      </w:pPr>
      <w:r w:rsidRPr="00AB09FB">
        <w:rPr>
          <w:rFonts w:ascii="Calibri" w:hAnsi="Calibri"/>
          <w:color w:val="383838"/>
          <w:sz w:val="22"/>
          <w:szCs w:val="22"/>
        </w:rPr>
        <w:t>Católicas por el Derecho a Decidir - Colombia (Catholics for the Right to Decide - Colombia), the organization Sandra Mazo works with, are leading a</w:t>
      </w:r>
      <w:r w:rsidRPr="00AB09FB">
        <w:rPr>
          <w:rStyle w:val="apple-converted-space"/>
          <w:rFonts w:ascii="Calibri" w:hAnsi="Calibri"/>
          <w:color w:val="383838"/>
          <w:sz w:val="22"/>
          <w:szCs w:val="22"/>
        </w:rPr>
        <w:t> </w:t>
      </w:r>
      <w:hyperlink r:id="rId10" w:history="1">
        <w:r w:rsidRPr="00AB09FB">
          <w:rPr>
            <w:rStyle w:val="Hyperlink"/>
            <w:rFonts w:ascii="Calibri" w:hAnsi="Calibri"/>
            <w:color w:val="00984D"/>
            <w:sz w:val="22"/>
            <w:szCs w:val="22"/>
          </w:rPr>
          <w:t>campaign for a secular state</w:t>
        </w:r>
      </w:hyperlink>
      <w:r w:rsidRPr="00AB09FB">
        <w:rPr>
          <w:rStyle w:val="apple-converted-space"/>
          <w:rFonts w:ascii="Calibri" w:hAnsi="Calibri"/>
          <w:color w:val="383838"/>
          <w:sz w:val="22"/>
          <w:szCs w:val="22"/>
        </w:rPr>
        <w:t> </w:t>
      </w:r>
      <w:r w:rsidRPr="00AB09FB">
        <w:rPr>
          <w:rFonts w:ascii="Calibri" w:hAnsi="Calibri"/>
          <w:color w:val="383838"/>
          <w:sz w:val="22"/>
          <w:szCs w:val="22"/>
        </w:rPr>
        <w:t xml:space="preserve">in Colombia </w:t>
      </w:r>
      <w:r w:rsidRPr="00AB09FB">
        <w:rPr>
          <w:rFonts w:ascii="Calibri" w:hAnsi="Calibri"/>
          <w:color w:val="383838"/>
          <w:sz w:val="22"/>
          <w:szCs w:val="22"/>
        </w:rPr>
        <w:lastRenderedPageBreak/>
        <w:t xml:space="preserve">and across Latin America.  CDD-Colombia’s campaign articulates the voice of Catholic women who do not feel represented by orthodox Catholic views and do not accept the Church’s imposition of its vision upon state policies. </w:t>
      </w:r>
    </w:p>
    <w:p w14:paraId="652E0866" w14:textId="77777777" w:rsidR="00270E8A" w:rsidRPr="00AB09FB" w:rsidRDefault="00270E8A" w:rsidP="00270E8A">
      <w:pPr>
        <w:pStyle w:val="Heading2"/>
        <w:shd w:val="clear" w:color="auto" w:fill="FFFFFF"/>
        <w:spacing w:before="450" w:after="150"/>
        <w:rPr>
          <w:rFonts w:ascii="Calibri" w:eastAsia="Times New Roman" w:hAnsi="Calibri" w:cs="Times New Roman"/>
          <w:color w:val="57AF47"/>
          <w:sz w:val="22"/>
          <w:szCs w:val="22"/>
        </w:rPr>
      </w:pPr>
      <w:r w:rsidRPr="00AB09FB">
        <w:rPr>
          <w:rFonts w:ascii="Calibri" w:eastAsia="Times New Roman" w:hAnsi="Calibri" w:cs="Times New Roman"/>
          <w:color w:val="57AF47"/>
          <w:sz w:val="22"/>
          <w:szCs w:val="22"/>
        </w:rPr>
        <w:t>5. Dawn Cavanagh</w:t>
      </w:r>
    </w:p>
    <w:p w14:paraId="320513D0" w14:textId="77777777" w:rsidR="00270E8A" w:rsidRPr="00AB09FB" w:rsidRDefault="00270E8A" w:rsidP="00270E8A">
      <w:pPr>
        <w:pStyle w:val="NormalWeb"/>
        <w:shd w:val="clear" w:color="auto" w:fill="FFFFFF"/>
        <w:spacing w:before="0" w:beforeAutospacing="0" w:after="150" w:afterAutospacing="0"/>
        <w:rPr>
          <w:rFonts w:ascii="Calibri" w:hAnsi="Calibri"/>
          <w:color w:val="383838"/>
          <w:sz w:val="22"/>
          <w:szCs w:val="22"/>
        </w:rPr>
      </w:pPr>
      <w:r w:rsidRPr="00AB09FB">
        <w:rPr>
          <w:rFonts w:ascii="Calibri" w:hAnsi="Calibri"/>
          <w:color w:val="383838"/>
          <w:sz w:val="22"/>
          <w:szCs w:val="22"/>
        </w:rPr>
        <w:t>Dawn Cavanagh and her organization, the</w:t>
      </w:r>
      <w:r w:rsidRPr="00AB09FB">
        <w:rPr>
          <w:rStyle w:val="apple-converted-space"/>
          <w:rFonts w:ascii="Calibri" w:hAnsi="Calibri"/>
          <w:color w:val="383838"/>
          <w:sz w:val="22"/>
          <w:szCs w:val="22"/>
        </w:rPr>
        <w:t> </w:t>
      </w:r>
      <w:hyperlink r:id="rId11" w:history="1">
        <w:r w:rsidRPr="00AB09FB">
          <w:rPr>
            <w:rStyle w:val="Hyperlink"/>
            <w:rFonts w:ascii="Calibri" w:hAnsi="Calibri"/>
            <w:color w:val="00984D"/>
            <w:sz w:val="22"/>
            <w:szCs w:val="22"/>
          </w:rPr>
          <w:t>Coalition of African Lesbians</w:t>
        </w:r>
      </w:hyperlink>
      <w:r w:rsidRPr="00AB09FB">
        <w:rPr>
          <w:rStyle w:val="apple-converted-space"/>
          <w:rFonts w:ascii="Calibri" w:hAnsi="Calibri"/>
          <w:color w:val="383838"/>
          <w:sz w:val="22"/>
          <w:szCs w:val="22"/>
        </w:rPr>
        <w:t> </w:t>
      </w:r>
      <w:r w:rsidRPr="00AB09FB">
        <w:rPr>
          <w:rFonts w:ascii="Calibri" w:hAnsi="Calibri"/>
          <w:color w:val="383838"/>
          <w:sz w:val="22"/>
          <w:szCs w:val="22"/>
        </w:rPr>
        <w:t xml:space="preserve">(CAL), believe in the power of conversation and of ideas, since the domain of ideas is a mechanism through which fundamentalisms exert control.  CAL employ a strategy which they call the “think for yourself” approach. Discussion are facilitated about commonly-held ideas, helping people build the critical analysis skills to resist becoming "compliant consumers of the ideas of others".   </w:t>
      </w:r>
    </w:p>
    <w:p w14:paraId="07D5D57A" w14:textId="77777777" w:rsidR="00270E8A" w:rsidRPr="00AB09FB" w:rsidRDefault="00270E8A" w:rsidP="00270E8A">
      <w:pPr>
        <w:pStyle w:val="Heading2"/>
        <w:shd w:val="clear" w:color="auto" w:fill="FFFFFF"/>
        <w:spacing w:before="450" w:after="150"/>
        <w:rPr>
          <w:rFonts w:ascii="Calibri" w:eastAsia="Times New Roman" w:hAnsi="Calibri" w:cs="Times New Roman"/>
          <w:color w:val="57AF47"/>
          <w:sz w:val="22"/>
          <w:szCs w:val="22"/>
        </w:rPr>
      </w:pPr>
      <w:r w:rsidRPr="00AB09FB">
        <w:rPr>
          <w:rFonts w:ascii="Calibri" w:eastAsia="Times New Roman" w:hAnsi="Calibri" w:cs="Times New Roman"/>
          <w:color w:val="57AF47"/>
          <w:sz w:val="22"/>
          <w:szCs w:val="22"/>
        </w:rPr>
        <w:t>6. Nilza Iraci Silva</w:t>
      </w:r>
    </w:p>
    <w:p w14:paraId="316B64AA" w14:textId="77777777" w:rsidR="00270E8A" w:rsidRPr="00AB09FB" w:rsidRDefault="00270E8A" w:rsidP="00270E8A">
      <w:pPr>
        <w:pStyle w:val="NormalWeb"/>
        <w:shd w:val="clear" w:color="auto" w:fill="FFFFFF"/>
        <w:spacing w:before="0" w:beforeAutospacing="0" w:after="150" w:afterAutospacing="0"/>
        <w:rPr>
          <w:rFonts w:ascii="Calibri" w:hAnsi="Calibri"/>
          <w:color w:val="383838"/>
          <w:sz w:val="22"/>
          <w:szCs w:val="22"/>
        </w:rPr>
      </w:pPr>
      <w:r w:rsidRPr="00AB09FB">
        <w:rPr>
          <w:rStyle w:val="Emphasis"/>
          <w:rFonts w:ascii="Calibri" w:hAnsi="Calibri"/>
          <w:color w:val="383838"/>
          <w:sz w:val="22"/>
          <w:szCs w:val="22"/>
        </w:rPr>
        <w:t>“We black women dare to reframe the concept of Living Well, betting on the utopia of a full life with dignity, justice and pleasure. It's that simple.”</w:t>
      </w:r>
    </w:p>
    <w:p w14:paraId="0001A235" w14:textId="77777777" w:rsidR="00AB09FB" w:rsidRPr="00AB09FB" w:rsidRDefault="00270E8A" w:rsidP="00270E8A">
      <w:pPr>
        <w:pStyle w:val="NormalWeb"/>
        <w:shd w:val="clear" w:color="auto" w:fill="FFFFFF"/>
        <w:spacing w:before="0" w:beforeAutospacing="0" w:after="150" w:afterAutospacing="0"/>
        <w:rPr>
          <w:rFonts w:ascii="Calibri" w:hAnsi="Calibri"/>
          <w:color w:val="383838"/>
          <w:sz w:val="22"/>
          <w:szCs w:val="22"/>
        </w:rPr>
      </w:pPr>
      <w:r w:rsidRPr="00AB09FB">
        <w:rPr>
          <w:rFonts w:ascii="Calibri" w:hAnsi="Calibri"/>
          <w:color w:val="383838"/>
          <w:sz w:val="22"/>
          <w:szCs w:val="22"/>
        </w:rPr>
        <w:t>Nilza Iraci Silva is the President and Communications Coordinator of</w:t>
      </w:r>
      <w:r w:rsidRPr="00AB09FB">
        <w:rPr>
          <w:rStyle w:val="apple-converted-space"/>
          <w:rFonts w:ascii="Calibri" w:hAnsi="Calibri"/>
          <w:color w:val="383838"/>
          <w:sz w:val="22"/>
          <w:szCs w:val="22"/>
        </w:rPr>
        <w:t> </w:t>
      </w:r>
      <w:hyperlink r:id="rId12" w:history="1">
        <w:r w:rsidRPr="00AB09FB">
          <w:rPr>
            <w:rStyle w:val="Hyperlink"/>
            <w:rFonts w:ascii="Calibri" w:hAnsi="Calibri"/>
            <w:color w:val="00984D"/>
            <w:sz w:val="22"/>
            <w:szCs w:val="22"/>
          </w:rPr>
          <w:t>Geledés - Black Women's Institute</w:t>
        </w:r>
      </w:hyperlink>
      <w:r w:rsidRPr="00AB09FB">
        <w:rPr>
          <w:rFonts w:ascii="Calibri" w:hAnsi="Calibri"/>
          <w:color w:val="383838"/>
          <w:sz w:val="22"/>
          <w:szCs w:val="22"/>
        </w:rPr>
        <w:t>, in Brazil. Geledés</w:t>
      </w:r>
      <w:r w:rsidR="00AB09FB" w:rsidRPr="00AB09FB">
        <w:rPr>
          <w:rFonts w:ascii="Calibri" w:hAnsi="Calibri"/>
          <w:color w:val="383838"/>
          <w:sz w:val="22"/>
          <w:szCs w:val="22"/>
        </w:rPr>
        <w:t xml:space="preserve"> works</w:t>
      </w:r>
      <w:r w:rsidRPr="00AB09FB">
        <w:rPr>
          <w:rFonts w:ascii="Calibri" w:hAnsi="Calibri"/>
          <w:color w:val="383838"/>
          <w:sz w:val="22"/>
          <w:szCs w:val="22"/>
        </w:rPr>
        <w:t xml:space="preserve"> at the in</w:t>
      </w:r>
      <w:r w:rsidR="00AB09FB" w:rsidRPr="00AB09FB">
        <w:rPr>
          <w:rFonts w:ascii="Calibri" w:hAnsi="Calibri"/>
          <w:color w:val="383838"/>
          <w:sz w:val="22"/>
          <w:szCs w:val="22"/>
        </w:rPr>
        <w:t xml:space="preserve">tersections of race and gender, tackling </w:t>
      </w:r>
      <w:r w:rsidRPr="00AB09FB">
        <w:rPr>
          <w:rFonts w:ascii="Calibri" w:hAnsi="Calibri"/>
          <w:color w:val="383838"/>
          <w:sz w:val="22"/>
          <w:szCs w:val="22"/>
        </w:rPr>
        <w:t>the increasing encroachment of conservative Catholic and Evangelical actors into public life and the disastrous effects this is having on Black women’s lives</w:t>
      </w:r>
      <w:r w:rsidR="00AB09FB" w:rsidRPr="00AB09FB">
        <w:rPr>
          <w:rFonts w:ascii="Calibri" w:hAnsi="Calibri"/>
          <w:color w:val="383838"/>
          <w:sz w:val="22"/>
          <w:szCs w:val="22"/>
        </w:rPr>
        <w:t xml:space="preserve">. </w:t>
      </w:r>
    </w:p>
    <w:p w14:paraId="59B87390" w14:textId="77777777" w:rsidR="00AB09FB" w:rsidRPr="00AB09FB" w:rsidRDefault="00AB09FB" w:rsidP="00AB09FB">
      <w:pPr>
        <w:pStyle w:val="Heading2"/>
        <w:shd w:val="clear" w:color="auto" w:fill="FFFFFF"/>
        <w:spacing w:before="450" w:after="150"/>
        <w:rPr>
          <w:rFonts w:ascii="Calibri" w:eastAsia="Times New Roman" w:hAnsi="Calibri" w:cs="Times New Roman"/>
          <w:color w:val="57AF47"/>
          <w:sz w:val="22"/>
          <w:szCs w:val="22"/>
        </w:rPr>
      </w:pPr>
      <w:r w:rsidRPr="00AB09FB">
        <w:rPr>
          <w:rFonts w:ascii="Calibri" w:eastAsia="Times New Roman" w:hAnsi="Calibri" w:cs="Times New Roman"/>
          <w:color w:val="57AF47"/>
          <w:sz w:val="22"/>
          <w:szCs w:val="22"/>
        </w:rPr>
        <w:t>7. Cynthia Rothschild</w:t>
      </w:r>
    </w:p>
    <w:p w14:paraId="143650E1" w14:textId="77777777" w:rsidR="00AB09FB" w:rsidRDefault="00AB09FB" w:rsidP="00AB09FB">
      <w:pPr>
        <w:pStyle w:val="NormalWeb"/>
        <w:shd w:val="clear" w:color="auto" w:fill="FFFFFF"/>
        <w:spacing w:before="0" w:beforeAutospacing="0" w:after="150" w:afterAutospacing="0"/>
        <w:rPr>
          <w:rFonts w:ascii="Calibri" w:hAnsi="Calibri"/>
          <w:color w:val="383838"/>
          <w:sz w:val="22"/>
          <w:szCs w:val="22"/>
        </w:rPr>
      </w:pPr>
      <w:r w:rsidRPr="00AB09FB">
        <w:rPr>
          <w:rFonts w:ascii="Calibri" w:hAnsi="Calibri"/>
          <w:color w:val="383838"/>
          <w:sz w:val="22"/>
          <w:szCs w:val="22"/>
        </w:rPr>
        <w:t>Cynthia Rothschild has been an activist, author, and trainer for over 25 years.  She believes in strategically using international human rights systems to promote rights agendas.  Cynthia feels that activists must be inside the human rights system to push its boundaries for what they care about, and that as long as the opposition remains there</w:t>
      </w:r>
      <w:r w:rsidRPr="00AB09FB">
        <w:rPr>
          <w:rStyle w:val="apple-converted-space"/>
          <w:rFonts w:ascii="Calibri" w:hAnsi="Calibri"/>
          <w:color w:val="383838"/>
          <w:sz w:val="22"/>
          <w:szCs w:val="22"/>
        </w:rPr>
        <w:t> </w:t>
      </w:r>
      <w:r w:rsidRPr="00AB09FB">
        <w:rPr>
          <w:rFonts w:ascii="Calibri" w:hAnsi="Calibri"/>
          <w:sz w:val="22"/>
          <w:szCs w:val="22"/>
        </w:rPr>
        <w:fldChar w:fldCharType="begin"/>
      </w:r>
      <w:r w:rsidRPr="00AB09FB">
        <w:rPr>
          <w:rFonts w:ascii="Calibri" w:hAnsi="Calibri"/>
          <w:sz w:val="22"/>
          <w:szCs w:val="22"/>
        </w:rPr>
        <w:instrText xml:space="preserve"> HYPERLINK "http://www.oursplatform.org/the-project/" \t "_blank" </w:instrText>
      </w:r>
      <w:r w:rsidRPr="00AB09FB">
        <w:rPr>
          <w:rFonts w:ascii="Calibri" w:hAnsi="Calibri"/>
          <w:sz w:val="22"/>
          <w:szCs w:val="22"/>
        </w:rPr>
      </w:r>
      <w:r w:rsidRPr="00AB09FB">
        <w:rPr>
          <w:rFonts w:ascii="Calibri" w:hAnsi="Calibri"/>
          <w:sz w:val="22"/>
          <w:szCs w:val="22"/>
        </w:rPr>
        <w:fldChar w:fldCharType="separate"/>
      </w:r>
      <w:r w:rsidRPr="00AB09FB">
        <w:rPr>
          <w:rFonts w:ascii="Calibri" w:hAnsi="Calibri"/>
          <w:sz w:val="22"/>
          <w:szCs w:val="22"/>
        </w:rPr>
        <w:t>feminists must also be t</w:t>
      </w:r>
      <w:r w:rsidRPr="00AB09FB">
        <w:rPr>
          <w:rFonts w:ascii="Calibri" w:hAnsi="Calibri"/>
          <w:sz w:val="22"/>
          <w:szCs w:val="22"/>
        </w:rPr>
        <w:t>h</w:t>
      </w:r>
      <w:r w:rsidRPr="00AB09FB">
        <w:rPr>
          <w:rFonts w:ascii="Calibri" w:hAnsi="Calibri"/>
          <w:sz w:val="22"/>
          <w:szCs w:val="22"/>
        </w:rPr>
        <w:t>ere</w:t>
      </w:r>
      <w:r w:rsidRPr="00AB09FB">
        <w:rPr>
          <w:rFonts w:ascii="Calibri" w:hAnsi="Calibri"/>
          <w:sz w:val="22"/>
          <w:szCs w:val="22"/>
        </w:rPr>
        <w:fldChar w:fldCharType="end"/>
      </w:r>
      <w:r w:rsidRPr="00AB09FB">
        <w:rPr>
          <w:rFonts w:ascii="Calibri" w:hAnsi="Calibri"/>
          <w:sz w:val="22"/>
          <w:szCs w:val="22"/>
        </w:rPr>
        <w:t>.</w:t>
      </w:r>
      <w:r w:rsidRPr="00AB09FB">
        <w:rPr>
          <w:rFonts w:ascii="Calibri" w:hAnsi="Calibri"/>
          <w:color w:val="383838"/>
          <w:sz w:val="22"/>
          <w:szCs w:val="22"/>
        </w:rPr>
        <w:t xml:space="preserve"> </w:t>
      </w:r>
    </w:p>
    <w:p w14:paraId="02C988DB" w14:textId="77777777" w:rsidR="00AB09FB" w:rsidRPr="00AB09FB" w:rsidRDefault="00AB09FB" w:rsidP="00AB09FB">
      <w:pPr>
        <w:pStyle w:val="Heading2"/>
        <w:shd w:val="clear" w:color="auto" w:fill="FFFFFF"/>
        <w:spacing w:before="450" w:after="150"/>
        <w:rPr>
          <w:rFonts w:ascii="Calibri" w:eastAsia="Times New Roman" w:hAnsi="Calibri" w:cs="Times New Roman"/>
          <w:color w:val="57AF47"/>
          <w:sz w:val="22"/>
          <w:szCs w:val="22"/>
        </w:rPr>
      </w:pPr>
      <w:r w:rsidRPr="00AB09FB">
        <w:rPr>
          <w:rFonts w:ascii="Calibri" w:eastAsia="Times New Roman" w:hAnsi="Calibri" w:cs="Times New Roman"/>
          <w:color w:val="57AF47"/>
          <w:sz w:val="22"/>
          <w:szCs w:val="22"/>
        </w:rPr>
        <w:t>8. Sussan Tahmasebi</w:t>
      </w:r>
    </w:p>
    <w:p w14:paraId="0893E71E" w14:textId="77777777" w:rsidR="00AB09FB" w:rsidRDefault="00AB09FB" w:rsidP="00AB09FB">
      <w:pPr>
        <w:pStyle w:val="NormalWeb"/>
        <w:shd w:val="clear" w:color="auto" w:fill="FFFFFF"/>
        <w:spacing w:before="0" w:beforeAutospacing="0" w:after="150" w:afterAutospacing="0"/>
        <w:rPr>
          <w:rFonts w:ascii="Calibri" w:hAnsi="Calibri"/>
          <w:color w:val="383838"/>
          <w:sz w:val="22"/>
          <w:szCs w:val="22"/>
        </w:rPr>
      </w:pPr>
      <w:r w:rsidRPr="00AB09FB">
        <w:rPr>
          <w:rFonts w:ascii="Calibri" w:hAnsi="Calibri"/>
          <w:color w:val="383838"/>
          <w:sz w:val="22"/>
          <w:szCs w:val="22"/>
        </w:rPr>
        <w:t>Sussan Tahmasebi</w:t>
      </w:r>
      <w:r>
        <w:rPr>
          <w:rFonts w:ascii="Calibri" w:hAnsi="Calibri"/>
          <w:color w:val="383838"/>
          <w:sz w:val="22"/>
          <w:szCs w:val="22"/>
        </w:rPr>
        <w:t xml:space="preserve">’s organization </w:t>
      </w:r>
      <w:hyperlink r:id="rId13" w:history="1">
        <w:r w:rsidRPr="00AB09FB">
          <w:rPr>
            <w:rStyle w:val="Hyperlink"/>
            <w:rFonts w:ascii="Calibri" w:hAnsi="Calibri"/>
            <w:color w:val="00984D"/>
            <w:sz w:val="22"/>
            <w:szCs w:val="22"/>
          </w:rPr>
          <w:t>ICAN</w:t>
        </w:r>
      </w:hyperlink>
      <w:r>
        <w:rPr>
          <w:rFonts w:ascii="Calibri" w:hAnsi="Calibri"/>
          <w:color w:val="383838"/>
          <w:sz w:val="22"/>
          <w:szCs w:val="22"/>
        </w:rPr>
        <w:t xml:space="preserve"> </w:t>
      </w:r>
      <w:r w:rsidRPr="00AB09FB">
        <w:rPr>
          <w:rFonts w:ascii="Calibri" w:hAnsi="Calibri"/>
          <w:color w:val="383838"/>
          <w:sz w:val="22"/>
          <w:szCs w:val="22"/>
        </w:rPr>
        <w:t>supports civil society activism to promote women’s rights, peace, and human security</w:t>
      </w:r>
      <w:r>
        <w:rPr>
          <w:rFonts w:ascii="Calibri" w:hAnsi="Calibri"/>
          <w:color w:val="383838"/>
          <w:sz w:val="22"/>
          <w:szCs w:val="22"/>
        </w:rPr>
        <w:t>.</w:t>
      </w:r>
      <w:r w:rsidRPr="00AB09FB">
        <w:rPr>
          <w:rFonts w:ascii="Calibri" w:hAnsi="Calibri"/>
          <w:color w:val="383838"/>
          <w:sz w:val="22"/>
          <w:szCs w:val="22"/>
        </w:rPr>
        <w:t xml:space="preserve"> ICAN’s </w:t>
      </w:r>
      <w:r>
        <w:rPr>
          <w:rFonts w:ascii="Calibri" w:hAnsi="Calibri"/>
          <w:color w:val="383838"/>
          <w:sz w:val="22"/>
          <w:szCs w:val="22"/>
        </w:rPr>
        <w:t xml:space="preserve">latest  </w:t>
      </w:r>
      <w:r w:rsidRPr="00AB09FB">
        <w:rPr>
          <w:rFonts w:ascii="Calibri" w:hAnsi="Calibri"/>
          <w:color w:val="383838"/>
          <w:sz w:val="22"/>
          <w:szCs w:val="22"/>
        </w:rPr>
        <w:t>initiative</w:t>
      </w:r>
      <w:r w:rsidRPr="00AB09FB">
        <w:rPr>
          <w:rStyle w:val="apple-converted-space"/>
          <w:rFonts w:ascii="Calibri" w:hAnsi="Calibri"/>
          <w:color w:val="383838"/>
          <w:sz w:val="22"/>
          <w:szCs w:val="22"/>
        </w:rPr>
        <w:t> </w:t>
      </w:r>
      <w:hyperlink r:id="rId14" w:history="1">
        <w:r w:rsidRPr="00AB09FB">
          <w:rPr>
            <w:rStyle w:val="Hyperlink"/>
            <w:rFonts w:ascii="Calibri" w:hAnsi="Calibri"/>
            <w:color w:val="00984D"/>
            <w:sz w:val="22"/>
            <w:szCs w:val="22"/>
          </w:rPr>
          <w:t>WASL</w:t>
        </w:r>
      </w:hyperlink>
      <w:r w:rsidRPr="00AB09FB">
        <w:rPr>
          <w:rStyle w:val="apple-converted-space"/>
          <w:rFonts w:ascii="Calibri" w:hAnsi="Calibri"/>
          <w:color w:val="383838"/>
          <w:sz w:val="22"/>
          <w:szCs w:val="22"/>
        </w:rPr>
        <w:t> </w:t>
      </w:r>
      <w:r w:rsidRPr="00AB09FB">
        <w:rPr>
          <w:rFonts w:ascii="Calibri" w:hAnsi="Calibri"/>
          <w:color w:val="383838"/>
          <w:sz w:val="22"/>
          <w:szCs w:val="22"/>
        </w:rPr>
        <w:t xml:space="preserve">(Women’s Alliance for Security Leadership), an independent alliance working to prevent and counter all forms of extremism, facilitates South-South dialogue, creating opportunities for knowledge exchange between activists from various Global South countries. </w:t>
      </w:r>
    </w:p>
    <w:p w14:paraId="2D162E29" w14:textId="77777777" w:rsidR="00AB09FB" w:rsidRPr="00AB09FB" w:rsidRDefault="00AB09FB" w:rsidP="00AB09FB">
      <w:pPr>
        <w:pStyle w:val="Heading2"/>
        <w:shd w:val="clear" w:color="auto" w:fill="FFFFFF"/>
        <w:spacing w:before="450" w:after="150"/>
        <w:rPr>
          <w:rFonts w:ascii="Calibri" w:eastAsia="Times New Roman" w:hAnsi="Calibri" w:cs="Times New Roman"/>
          <w:color w:val="57AF47"/>
          <w:sz w:val="22"/>
          <w:szCs w:val="22"/>
        </w:rPr>
      </w:pPr>
      <w:r w:rsidRPr="00AB09FB">
        <w:rPr>
          <w:rFonts w:ascii="Calibri" w:eastAsia="Times New Roman" w:hAnsi="Calibri" w:cs="Times New Roman"/>
          <w:color w:val="57AF47"/>
          <w:sz w:val="22"/>
          <w:szCs w:val="22"/>
        </w:rPr>
        <w:t>9. María Consuelo Mejía</w:t>
      </w:r>
    </w:p>
    <w:p w14:paraId="46F5B792" w14:textId="77777777" w:rsidR="00AB09FB" w:rsidRPr="00AB09FB" w:rsidRDefault="00AB09FB" w:rsidP="00AB09FB">
      <w:pPr>
        <w:pStyle w:val="NormalWeb"/>
        <w:shd w:val="clear" w:color="auto" w:fill="FFFFFF"/>
        <w:spacing w:before="0" w:beforeAutospacing="0" w:after="150" w:afterAutospacing="0"/>
        <w:rPr>
          <w:rFonts w:ascii="Calibri" w:hAnsi="Calibri"/>
          <w:color w:val="383838"/>
          <w:sz w:val="22"/>
          <w:szCs w:val="22"/>
        </w:rPr>
      </w:pPr>
      <w:r w:rsidRPr="00AB09FB">
        <w:rPr>
          <w:rStyle w:val="Emphasis"/>
          <w:rFonts w:ascii="Calibri" w:hAnsi="Calibri"/>
          <w:color w:val="383838"/>
          <w:sz w:val="22"/>
          <w:szCs w:val="22"/>
        </w:rPr>
        <w:t>“Recognizing one's own freedom of conscience is essential to self determination, a safe path in the pursuit of happiness.”</w:t>
      </w:r>
    </w:p>
    <w:p w14:paraId="5B904114" w14:textId="77777777" w:rsidR="00AB09FB" w:rsidRDefault="00AB09FB" w:rsidP="00AB09FB">
      <w:pPr>
        <w:pStyle w:val="NormalWeb"/>
        <w:shd w:val="clear" w:color="auto" w:fill="FFFFFF"/>
        <w:spacing w:before="0" w:beforeAutospacing="0" w:after="150" w:afterAutospacing="0"/>
        <w:rPr>
          <w:rFonts w:ascii="Calibri" w:hAnsi="Calibri"/>
          <w:color w:val="383838"/>
          <w:sz w:val="22"/>
          <w:szCs w:val="22"/>
        </w:rPr>
      </w:pPr>
      <w:r w:rsidRPr="00AB09FB">
        <w:rPr>
          <w:rFonts w:ascii="Calibri" w:hAnsi="Calibri"/>
          <w:color w:val="383838"/>
          <w:sz w:val="22"/>
          <w:szCs w:val="22"/>
        </w:rPr>
        <w:t>María Consuelo Mejía is the Director of Católicas por el Derecho a Decidir Mexico (CDD-Mexico). One of CDD-Mexico’s most effective strategies has been a cartoon series called</w:t>
      </w:r>
      <w:r w:rsidRPr="00AB09FB">
        <w:rPr>
          <w:rStyle w:val="apple-converted-space"/>
          <w:rFonts w:ascii="Calibri" w:hAnsi="Calibri"/>
          <w:color w:val="383838"/>
          <w:sz w:val="22"/>
          <w:szCs w:val="22"/>
        </w:rPr>
        <w:t> </w:t>
      </w:r>
      <w:hyperlink r:id="rId15" w:history="1">
        <w:r w:rsidRPr="00AB09FB">
          <w:rPr>
            <w:rStyle w:val="Emphasis"/>
            <w:rFonts w:ascii="Calibri" w:hAnsi="Calibri"/>
            <w:color w:val="00984D"/>
            <w:sz w:val="22"/>
            <w:szCs w:val="22"/>
          </w:rPr>
          <w:t>Catolicadas</w:t>
        </w:r>
      </w:hyperlink>
      <w:r w:rsidRPr="00AB09FB">
        <w:rPr>
          <w:rFonts w:ascii="Calibri" w:hAnsi="Calibri"/>
          <w:color w:val="383838"/>
          <w:sz w:val="22"/>
          <w:szCs w:val="22"/>
        </w:rPr>
        <w:t xml:space="preserve">. Catolicadas features Sister Juana as its protagonist, a nun who sensitizes the clergy and her congregation about LGBT rights and the rights of women, including their sexual and reproductive rights. </w:t>
      </w:r>
    </w:p>
    <w:p w14:paraId="481D871D" w14:textId="77777777" w:rsidR="00AB09FB" w:rsidRDefault="00AB09FB" w:rsidP="00AB09FB">
      <w:pPr>
        <w:pStyle w:val="NormalWeb"/>
        <w:shd w:val="clear" w:color="auto" w:fill="FFFFFF"/>
        <w:spacing w:before="0" w:beforeAutospacing="0" w:after="150" w:afterAutospacing="0"/>
        <w:rPr>
          <w:rFonts w:ascii="Calibri" w:hAnsi="Calibri"/>
          <w:color w:val="383838"/>
          <w:sz w:val="22"/>
          <w:szCs w:val="22"/>
        </w:rPr>
      </w:pPr>
    </w:p>
    <w:p w14:paraId="2FD53E20" w14:textId="77777777" w:rsidR="00AB09FB" w:rsidRPr="00AB09FB" w:rsidRDefault="00AB09FB" w:rsidP="00AB09FB">
      <w:pPr>
        <w:pStyle w:val="Heading2"/>
        <w:shd w:val="clear" w:color="auto" w:fill="FFFFFF"/>
        <w:spacing w:before="450" w:after="150"/>
        <w:rPr>
          <w:rFonts w:ascii="Calibri" w:eastAsia="Times New Roman" w:hAnsi="Calibri" w:cs="Times New Roman"/>
          <w:color w:val="57AF47"/>
          <w:sz w:val="22"/>
          <w:szCs w:val="22"/>
        </w:rPr>
      </w:pPr>
      <w:r w:rsidRPr="00AB09FB">
        <w:rPr>
          <w:rFonts w:ascii="Calibri" w:eastAsia="Times New Roman" w:hAnsi="Calibri" w:cs="Times New Roman"/>
          <w:color w:val="57AF47"/>
          <w:sz w:val="22"/>
          <w:szCs w:val="22"/>
        </w:rPr>
        <w:t>10. Arvind Narrain</w:t>
      </w:r>
    </w:p>
    <w:p w14:paraId="22BD1C41" w14:textId="77777777" w:rsidR="00AB09FB" w:rsidRDefault="00AB09FB" w:rsidP="00AB09FB">
      <w:pPr>
        <w:pStyle w:val="NormalWeb"/>
        <w:shd w:val="clear" w:color="auto" w:fill="FFFFFF"/>
        <w:spacing w:before="0" w:beforeAutospacing="0" w:after="150" w:afterAutospacing="0"/>
        <w:rPr>
          <w:rFonts w:ascii="Calibri" w:hAnsi="Calibri"/>
          <w:color w:val="383838"/>
          <w:sz w:val="22"/>
          <w:szCs w:val="22"/>
        </w:rPr>
      </w:pPr>
      <w:r>
        <w:rPr>
          <w:rFonts w:ascii="Calibri" w:hAnsi="Calibri"/>
          <w:color w:val="383838"/>
          <w:sz w:val="22"/>
          <w:szCs w:val="22"/>
        </w:rPr>
        <w:t>Arvind Narrain is</w:t>
      </w:r>
      <w:r w:rsidRPr="00AB09FB">
        <w:rPr>
          <w:rFonts w:ascii="Calibri" w:hAnsi="Calibri"/>
          <w:color w:val="383838"/>
          <w:sz w:val="22"/>
          <w:szCs w:val="22"/>
        </w:rPr>
        <w:t xml:space="preserve"> a founding member of the</w:t>
      </w:r>
      <w:r w:rsidRPr="00AB09FB">
        <w:rPr>
          <w:rStyle w:val="apple-converted-space"/>
          <w:rFonts w:ascii="Calibri" w:hAnsi="Calibri"/>
          <w:color w:val="383838"/>
          <w:sz w:val="22"/>
          <w:szCs w:val="22"/>
        </w:rPr>
        <w:t> </w:t>
      </w:r>
      <w:hyperlink r:id="rId16" w:history="1">
        <w:r w:rsidRPr="00AB09FB">
          <w:rPr>
            <w:rStyle w:val="Hyperlink"/>
            <w:rFonts w:ascii="Calibri" w:hAnsi="Calibri"/>
            <w:color w:val="00984D"/>
            <w:sz w:val="22"/>
            <w:szCs w:val="22"/>
          </w:rPr>
          <w:t>Alternative Law Forum</w:t>
        </w:r>
      </w:hyperlink>
      <w:r w:rsidRPr="00AB09FB">
        <w:rPr>
          <w:rStyle w:val="apple-converted-space"/>
          <w:rFonts w:ascii="Calibri" w:hAnsi="Calibri"/>
          <w:color w:val="383838"/>
          <w:sz w:val="22"/>
          <w:szCs w:val="22"/>
        </w:rPr>
        <w:t> </w:t>
      </w:r>
      <w:r w:rsidRPr="00AB09FB">
        <w:rPr>
          <w:rFonts w:ascii="Calibri" w:hAnsi="Calibri"/>
          <w:color w:val="383838"/>
          <w:sz w:val="22"/>
          <w:szCs w:val="22"/>
        </w:rPr>
        <w:t xml:space="preserve">in Bangalore, India. </w:t>
      </w:r>
      <w:r>
        <w:rPr>
          <w:rFonts w:ascii="Calibri" w:hAnsi="Calibri"/>
          <w:color w:val="383838"/>
          <w:sz w:val="22"/>
          <w:szCs w:val="22"/>
        </w:rPr>
        <w:t xml:space="preserve">In 2008 and 2009 there was a wave of vigilante attacks by Hindu nationalist groups upon young men and women of different religions who were seen in public together. </w:t>
      </w:r>
      <w:r w:rsidRPr="00AB09FB">
        <w:rPr>
          <w:rFonts w:ascii="Calibri" w:hAnsi="Calibri"/>
          <w:color w:val="383838"/>
          <w:sz w:val="22"/>
          <w:szCs w:val="22"/>
        </w:rPr>
        <w:t>The Alternative Law Forum, working with other groups, mounted a legal challenge to bring justice to the perpetrators</w:t>
      </w:r>
      <w:r>
        <w:rPr>
          <w:rFonts w:ascii="Calibri" w:hAnsi="Calibri"/>
          <w:color w:val="383838"/>
          <w:sz w:val="22"/>
          <w:szCs w:val="22"/>
        </w:rPr>
        <w:t>, using the language of the Indian consitution to support their case.</w:t>
      </w:r>
    </w:p>
    <w:p w14:paraId="4BF1C028" w14:textId="77777777" w:rsidR="00AB09FB" w:rsidRDefault="00AB09FB" w:rsidP="00AB09FB">
      <w:pPr>
        <w:pStyle w:val="NormalWeb"/>
        <w:shd w:val="clear" w:color="auto" w:fill="FFFFFF"/>
        <w:spacing w:before="0" w:beforeAutospacing="0" w:after="150" w:afterAutospacing="0"/>
        <w:rPr>
          <w:rFonts w:ascii="Calibri" w:hAnsi="Calibri"/>
          <w:color w:val="383838"/>
          <w:sz w:val="22"/>
          <w:szCs w:val="22"/>
        </w:rPr>
      </w:pPr>
    </w:p>
    <w:p w14:paraId="14659081" w14:textId="77777777" w:rsidR="00AB09FB" w:rsidRPr="001D21CF" w:rsidRDefault="00AB09FB" w:rsidP="001D21CF">
      <w:pPr>
        <w:rPr>
          <w:rFonts w:ascii="Calibri" w:hAnsi="Calibri"/>
          <w:b/>
          <w:color w:val="00A802"/>
          <w:sz w:val="22"/>
          <w:szCs w:val="22"/>
        </w:rPr>
      </w:pPr>
      <w:r w:rsidRPr="001D21CF">
        <w:rPr>
          <w:rFonts w:ascii="Calibri" w:hAnsi="Calibri"/>
          <w:b/>
          <w:color w:val="00A802"/>
          <w:sz w:val="22"/>
          <w:szCs w:val="22"/>
        </w:rPr>
        <w:t>11. Janette Akhilgova</w:t>
      </w:r>
    </w:p>
    <w:p w14:paraId="176573C4" w14:textId="77777777" w:rsidR="00AB09FB" w:rsidRPr="001D21CF" w:rsidRDefault="00AB09FB" w:rsidP="00AB09FB">
      <w:pPr>
        <w:rPr>
          <w:rFonts w:ascii="Calibri" w:hAnsi="Calibri"/>
          <w:sz w:val="22"/>
          <w:szCs w:val="22"/>
        </w:rPr>
      </w:pPr>
      <w:r w:rsidRPr="001D21CF">
        <w:rPr>
          <w:rFonts w:ascii="Calibri" w:hAnsi="Calibri"/>
          <w:sz w:val="22"/>
          <w:szCs w:val="22"/>
        </w:rPr>
        <w:t>Janette Akhilgova works with Peacebuilding UK in the North Caucasus region of Russia as well as being the Chief of the Board of RC-DEV a local non-profit in Ingushetia. Janette is working for stronger platforms for awareness-raising about fundamental</w:t>
      </w:r>
      <w:r w:rsidR="001D21CF" w:rsidRPr="001D21CF">
        <w:rPr>
          <w:rFonts w:ascii="Calibri" w:hAnsi="Calibri"/>
          <w:sz w:val="22"/>
          <w:szCs w:val="22"/>
        </w:rPr>
        <w:t>isms and their impact on women, and for greater international solidarity</w:t>
      </w:r>
      <w:r w:rsidRPr="001D21CF">
        <w:rPr>
          <w:rFonts w:ascii="Calibri" w:hAnsi="Calibri"/>
          <w:sz w:val="22"/>
          <w:szCs w:val="22"/>
        </w:rPr>
        <w:t xml:space="preserve"> with those opp</w:t>
      </w:r>
      <w:r w:rsidR="001D21CF" w:rsidRPr="001D21CF">
        <w:rPr>
          <w:rFonts w:ascii="Calibri" w:hAnsi="Calibri"/>
          <w:sz w:val="22"/>
          <w:szCs w:val="22"/>
        </w:rPr>
        <w:t>osing fundamentalism in Russia.</w:t>
      </w:r>
    </w:p>
    <w:p w14:paraId="2A16E3F2" w14:textId="77777777" w:rsidR="001D21CF" w:rsidRPr="001D21CF" w:rsidRDefault="001D21CF" w:rsidP="001D21CF">
      <w:pPr>
        <w:pStyle w:val="Heading2"/>
        <w:shd w:val="clear" w:color="auto" w:fill="FFFFFF"/>
        <w:spacing w:before="450" w:after="150"/>
        <w:rPr>
          <w:rFonts w:ascii="Calibri" w:eastAsia="Times New Roman" w:hAnsi="Calibri" w:cs="Times New Roman"/>
          <w:color w:val="57AF47"/>
          <w:sz w:val="22"/>
          <w:szCs w:val="22"/>
        </w:rPr>
      </w:pPr>
      <w:r w:rsidRPr="001D21CF">
        <w:rPr>
          <w:rFonts w:ascii="Calibri" w:eastAsia="Times New Roman" w:hAnsi="Calibri" w:cs="Times New Roman"/>
          <w:color w:val="57AF47"/>
          <w:sz w:val="22"/>
          <w:szCs w:val="22"/>
        </w:rPr>
        <w:t>12.  Khouloud Mahdhaoui</w:t>
      </w:r>
    </w:p>
    <w:p w14:paraId="4B33882A" w14:textId="77777777" w:rsidR="001D21CF" w:rsidRPr="001D21CF" w:rsidRDefault="001D21CF" w:rsidP="001D21CF">
      <w:pPr>
        <w:pStyle w:val="NormalWeb"/>
        <w:shd w:val="clear" w:color="auto" w:fill="FFFFFF"/>
        <w:spacing w:before="0" w:beforeAutospacing="0" w:after="150" w:afterAutospacing="0"/>
        <w:rPr>
          <w:rFonts w:ascii="Calibri" w:hAnsi="Calibri"/>
          <w:color w:val="383838"/>
          <w:sz w:val="22"/>
          <w:szCs w:val="22"/>
        </w:rPr>
      </w:pPr>
      <w:r w:rsidRPr="001D21CF">
        <w:rPr>
          <w:rFonts w:ascii="Calibri" w:hAnsi="Calibri"/>
          <w:color w:val="383838"/>
          <w:sz w:val="22"/>
          <w:szCs w:val="22"/>
        </w:rPr>
        <w:t>Khouloud Mahdhaoui is President of</w:t>
      </w:r>
      <w:r w:rsidRPr="001D21CF">
        <w:rPr>
          <w:rStyle w:val="apple-converted-space"/>
          <w:rFonts w:ascii="Calibri" w:hAnsi="Calibri"/>
          <w:color w:val="383838"/>
          <w:sz w:val="22"/>
          <w:szCs w:val="22"/>
        </w:rPr>
        <w:t> </w:t>
      </w:r>
      <w:hyperlink r:id="rId17" w:history="1">
        <w:r w:rsidRPr="001D21CF">
          <w:rPr>
            <w:rStyle w:val="Hyperlink"/>
            <w:rFonts w:ascii="Calibri" w:hAnsi="Calibri"/>
            <w:color w:val="00984D"/>
            <w:sz w:val="22"/>
            <w:szCs w:val="22"/>
          </w:rPr>
          <w:t>Chouf</w:t>
        </w:r>
      </w:hyperlink>
      <w:r w:rsidRPr="001D21CF">
        <w:rPr>
          <w:rFonts w:ascii="Calibri" w:hAnsi="Calibri"/>
          <w:color w:val="383838"/>
          <w:sz w:val="22"/>
          <w:szCs w:val="22"/>
        </w:rPr>
        <w:t>, a feminist organization in Tunisia who in 2014 began a project call</w:t>
      </w:r>
      <w:r w:rsidRPr="001D21CF">
        <w:rPr>
          <w:rStyle w:val="apple-converted-space"/>
          <w:rFonts w:ascii="Calibri" w:hAnsi="Calibri"/>
          <w:color w:val="383838"/>
          <w:sz w:val="22"/>
          <w:szCs w:val="22"/>
        </w:rPr>
        <w:t> </w:t>
      </w:r>
      <w:hyperlink r:id="rId18" w:history="1">
        <w:r w:rsidRPr="001D21CF">
          <w:rPr>
            <w:rStyle w:val="Hyperlink"/>
            <w:rFonts w:ascii="Calibri" w:hAnsi="Calibri"/>
            <w:color w:val="00984D"/>
            <w:sz w:val="22"/>
            <w:szCs w:val="22"/>
          </w:rPr>
          <w:t>Choufthouhonna</w:t>
        </w:r>
      </w:hyperlink>
      <w:r w:rsidRPr="001D21CF">
        <w:rPr>
          <w:rFonts w:ascii="Calibri" w:hAnsi="Calibri"/>
          <w:color w:val="383838"/>
          <w:sz w:val="22"/>
          <w:szCs w:val="22"/>
        </w:rPr>
        <w:t>, an International Feminist Art Festival in Tunis. Choufthouhonna was a response to a lack of public space available for women’s expression</w:t>
      </w:r>
      <w:r>
        <w:rPr>
          <w:rFonts w:ascii="Calibri" w:hAnsi="Calibri"/>
          <w:color w:val="383838"/>
          <w:sz w:val="22"/>
          <w:szCs w:val="22"/>
        </w:rPr>
        <w:t>.</w:t>
      </w:r>
      <w:r w:rsidRPr="001D21CF">
        <w:rPr>
          <w:rFonts w:ascii="Calibri" w:hAnsi="Calibri"/>
          <w:color w:val="383838"/>
          <w:sz w:val="22"/>
          <w:szCs w:val="22"/>
        </w:rPr>
        <w:t xml:space="preserve"> Khouloud describes the art festival as challenging fundamentalist rule by “opening the streets to women’s voices and bodies”. </w:t>
      </w:r>
    </w:p>
    <w:p w14:paraId="12FB9784" w14:textId="77777777" w:rsidR="001D21CF" w:rsidRDefault="001D21CF" w:rsidP="001D21CF">
      <w:pPr>
        <w:rPr>
          <w:rFonts w:ascii="Times" w:eastAsia="Times New Roman" w:hAnsi="Times" w:cs="Times New Roman"/>
          <w:sz w:val="20"/>
          <w:szCs w:val="20"/>
        </w:rPr>
      </w:pPr>
    </w:p>
    <w:p w14:paraId="58F057C7" w14:textId="77777777" w:rsidR="00270E8A" w:rsidRPr="00AB09FB" w:rsidRDefault="00270E8A" w:rsidP="00270E8A">
      <w:pPr>
        <w:rPr>
          <w:rFonts w:ascii="Calibri" w:eastAsia="Times New Roman" w:hAnsi="Calibri" w:cs="Times New Roman"/>
          <w:sz w:val="22"/>
          <w:szCs w:val="22"/>
        </w:rPr>
      </w:pPr>
    </w:p>
    <w:p w14:paraId="1764494F" w14:textId="77777777" w:rsidR="00D04D8F" w:rsidRPr="00AB09FB" w:rsidRDefault="002029B1" w:rsidP="002029B1">
      <w:pPr>
        <w:jc w:val="both"/>
        <w:rPr>
          <w:rFonts w:ascii="Calibri" w:eastAsia="Times New Roman" w:hAnsi="Calibri" w:cs="Times New Roman"/>
          <w:i/>
          <w:sz w:val="22"/>
          <w:szCs w:val="22"/>
        </w:rPr>
      </w:pPr>
      <w:r w:rsidRPr="00AB09FB">
        <w:rPr>
          <w:rFonts w:ascii="Calibri" w:eastAsia="Times New Roman" w:hAnsi="Calibri" w:cs="Times New Roman"/>
          <w:i/>
          <w:color w:val="222222"/>
          <w:sz w:val="22"/>
          <w:szCs w:val="22"/>
        </w:rPr>
        <w:t xml:space="preserve">More information about the project can be found </w:t>
      </w:r>
      <w:r w:rsidRPr="00AB09FB">
        <w:rPr>
          <w:rFonts w:ascii="Calibri" w:eastAsia="Times New Roman" w:hAnsi="Calibri" w:cs="Times New Roman"/>
          <w:i/>
          <w:color w:val="1155CC"/>
          <w:sz w:val="22"/>
          <w:szCs w:val="22"/>
          <w:u w:val="single"/>
        </w:rPr>
        <w:t>here.</w:t>
      </w:r>
    </w:p>
    <w:p w14:paraId="7D5D1145" w14:textId="77777777" w:rsidR="00AA7E8E" w:rsidRPr="00AB09FB" w:rsidRDefault="00AA7E8E" w:rsidP="002029B1">
      <w:pPr>
        <w:jc w:val="both"/>
        <w:rPr>
          <w:rFonts w:ascii="Calibri" w:hAnsi="Calibri"/>
          <w:sz w:val="22"/>
          <w:szCs w:val="22"/>
        </w:rPr>
      </w:pPr>
    </w:p>
    <w:sectPr w:rsidR="00AA7E8E" w:rsidRPr="00AB09FB" w:rsidSect="00AA7E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14"/>
    <w:rsid w:val="001D21CF"/>
    <w:rsid w:val="002029B1"/>
    <w:rsid w:val="00270E8A"/>
    <w:rsid w:val="005C093F"/>
    <w:rsid w:val="00AA7E8E"/>
    <w:rsid w:val="00AB09FB"/>
    <w:rsid w:val="00C67F14"/>
    <w:rsid w:val="00D04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6045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70E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7F1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7F14"/>
    <w:rPr>
      <w:rFonts w:ascii="Times" w:hAnsi="Times"/>
      <w:b/>
      <w:bCs/>
      <w:sz w:val="27"/>
      <w:szCs w:val="27"/>
    </w:rPr>
  </w:style>
  <w:style w:type="character" w:customStyle="1" w:styleId="apple-converted-space">
    <w:name w:val="apple-converted-space"/>
    <w:basedOn w:val="DefaultParagraphFont"/>
    <w:rsid w:val="00C67F14"/>
  </w:style>
  <w:style w:type="character" w:styleId="Strong">
    <w:name w:val="Strong"/>
    <w:basedOn w:val="DefaultParagraphFont"/>
    <w:uiPriority w:val="22"/>
    <w:qFormat/>
    <w:rsid w:val="00C67F14"/>
    <w:rPr>
      <w:b/>
      <w:bCs/>
    </w:rPr>
  </w:style>
  <w:style w:type="paragraph" w:styleId="NormalWeb">
    <w:name w:val="Normal (Web)"/>
    <w:basedOn w:val="Normal"/>
    <w:uiPriority w:val="99"/>
    <w:unhideWhenUsed/>
    <w:rsid w:val="00C67F1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C67F14"/>
    <w:rPr>
      <w:i/>
      <w:iCs/>
    </w:rPr>
  </w:style>
  <w:style w:type="character" w:styleId="Hyperlink">
    <w:name w:val="Hyperlink"/>
    <w:basedOn w:val="DefaultParagraphFont"/>
    <w:uiPriority w:val="99"/>
    <w:semiHidden/>
    <w:unhideWhenUsed/>
    <w:rsid w:val="00C67F14"/>
    <w:rPr>
      <w:color w:val="0000FF"/>
      <w:u w:val="single"/>
    </w:rPr>
  </w:style>
  <w:style w:type="character" w:customStyle="1" w:styleId="Heading2Char">
    <w:name w:val="Heading 2 Char"/>
    <w:basedOn w:val="DefaultParagraphFont"/>
    <w:link w:val="Heading2"/>
    <w:uiPriority w:val="9"/>
    <w:semiHidden/>
    <w:rsid w:val="00270E8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70E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0E8A"/>
    <w:rPr>
      <w:rFonts w:ascii="Lucida Grande" w:hAnsi="Lucida Grande" w:cs="Lucida Grande"/>
      <w:sz w:val="18"/>
      <w:szCs w:val="18"/>
    </w:rPr>
  </w:style>
  <w:style w:type="character" w:styleId="FollowedHyperlink">
    <w:name w:val="FollowedHyperlink"/>
    <w:basedOn w:val="DefaultParagraphFont"/>
    <w:uiPriority w:val="99"/>
    <w:semiHidden/>
    <w:unhideWhenUsed/>
    <w:rsid w:val="00AB09F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70E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7F1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7F14"/>
    <w:rPr>
      <w:rFonts w:ascii="Times" w:hAnsi="Times"/>
      <w:b/>
      <w:bCs/>
      <w:sz w:val="27"/>
      <w:szCs w:val="27"/>
    </w:rPr>
  </w:style>
  <w:style w:type="character" w:customStyle="1" w:styleId="apple-converted-space">
    <w:name w:val="apple-converted-space"/>
    <w:basedOn w:val="DefaultParagraphFont"/>
    <w:rsid w:val="00C67F14"/>
  </w:style>
  <w:style w:type="character" w:styleId="Strong">
    <w:name w:val="Strong"/>
    <w:basedOn w:val="DefaultParagraphFont"/>
    <w:uiPriority w:val="22"/>
    <w:qFormat/>
    <w:rsid w:val="00C67F14"/>
    <w:rPr>
      <w:b/>
      <w:bCs/>
    </w:rPr>
  </w:style>
  <w:style w:type="paragraph" w:styleId="NormalWeb">
    <w:name w:val="Normal (Web)"/>
    <w:basedOn w:val="Normal"/>
    <w:uiPriority w:val="99"/>
    <w:unhideWhenUsed/>
    <w:rsid w:val="00C67F1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C67F14"/>
    <w:rPr>
      <w:i/>
      <w:iCs/>
    </w:rPr>
  </w:style>
  <w:style w:type="character" w:styleId="Hyperlink">
    <w:name w:val="Hyperlink"/>
    <w:basedOn w:val="DefaultParagraphFont"/>
    <w:uiPriority w:val="99"/>
    <w:semiHidden/>
    <w:unhideWhenUsed/>
    <w:rsid w:val="00C67F14"/>
    <w:rPr>
      <w:color w:val="0000FF"/>
      <w:u w:val="single"/>
    </w:rPr>
  </w:style>
  <w:style w:type="character" w:customStyle="1" w:styleId="Heading2Char">
    <w:name w:val="Heading 2 Char"/>
    <w:basedOn w:val="DefaultParagraphFont"/>
    <w:link w:val="Heading2"/>
    <w:uiPriority w:val="9"/>
    <w:semiHidden/>
    <w:rsid w:val="00270E8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70E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0E8A"/>
    <w:rPr>
      <w:rFonts w:ascii="Lucida Grande" w:hAnsi="Lucida Grande" w:cs="Lucida Grande"/>
      <w:sz w:val="18"/>
      <w:szCs w:val="18"/>
    </w:rPr>
  </w:style>
  <w:style w:type="character" w:styleId="FollowedHyperlink">
    <w:name w:val="FollowedHyperlink"/>
    <w:basedOn w:val="DefaultParagraphFont"/>
    <w:uiPriority w:val="99"/>
    <w:semiHidden/>
    <w:unhideWhenUsed/>
    <w:rsid w:val="00AB09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9080">
      <w:bodyDiv w:val="1"/>
      <w:marLeft w:val="0"/>
      <w:marRight w:val="0"/>
      <w:marTop w:val="0"/>
      <w:marBottom w:val="0"/>
      <w:divBdr>
        <w:top w:val="none" w:sz="0" w:space="0" w:color="auto"/>
        <w:left w:val="none" w:sz="0" w:space="0" w:color="auto"/>
        <w:bottom w:val="none" w:sz="0" w:space="0" w:color="auto"/>
        <w:right w:val="none" w:sz="0" w:space="0" w:color="auto"/>
      </w:divBdr>
    </w:div>
    <w:div w:id="42142233">
      <w:bodyDiv w:val="1"/>
      <w:marLeft w:val="0"/>
      <w:marRight w:val="0"/>
      <w:marTop w:val="0"/>
      <w:marBottom w:val="0"/>
      <w:divBdr>
        <w:top w:val="none" w:sz="0" w:space="0" w:color="auto"/>
        <w:left w:val="none" w:sz="0" w:space="0" w:color="auto"/>
        <w:bottom w:val="none" w:sz="0" w:space="0" w:color="auto"/>
        <w:right w:val="none" w:sz="0" w:space="0" w:color="auto"/>
      </w:divBdr>
      <w:divsChild>
        <w:div w:id="294337407">
          <w:marLeft w:val="0"/>
          <w:marRight w:val="0"/>
          <w:marTop w:val="0"/>
          <w:marBottom w:val="0"/>
          <w:divBdr>
            <w:top w:val="none" w:sz="0" w:space="0" w:color="auto"/>
            <w:left w:val="none" w:sz="0" w:space="0" w:color="auto"/>
            <w:bottom w:val="none" w:sz="0" w:space="0" w:color="auto"/>
            <w:right w:val="none" w:sz="0" w:space="0" w:color="auto"/>
          </w:divBdr>
        </w:div>
      </w:divsChild>
    </w:div>
    <w:div w:id="298844659">
      <w:bodyDiv w:val="1"/>
      <w:marLeft w:val="0"/>
      <w:marRight w:val="0"/>
      <w:marTop w:val="0"/>
      <w:marBottom w:val="0"/>
      <w:divBdr>
        <w:top w:val="none" w:sz="0" w:space="0" w:color="auto"/>
        <w:left w:val="none" w:sz="0" w:space="0" w:color="auto"/>
        <w:bottom w:val="none" w:sz="0" w:space="0" w:color="auto"/>
        <w:right w:val="none" w:sz="0" w:space="0" w:color="auto"/>
      </w:divBdr>
    </w:div>
    <w:div w:id="456919839">
      <w:bodyDiv w:val="1"/>
      <w:marLeft w:val="0"/>
      <w:marRight w:val="0"/>
      <w:marTop w:val="0"/>
      <w:marBottom w:val="0"/>
      <w:divBdr>
        <w:top w:val="none" w:sz="0" w:space="0" w:color="auto"/>
        <w:left w:val="none" w:sz="0" w:space="0" w:color="auto"/>
        <w:bottom w:val="none" w:sz="0" w:space="0" w:color="auto"/>
        <w:right w:val="none" w:sz="0" w:space="0" w:color="auto"/>
      </w:divBdr>
    </w:div>
    <w:div w:id="458569564">
      <w:bodyDiv w:val="1"/>
      <w:marLeft w:val="0"/>
      <w:marRight w:val="0"/>
      <w:marTop w:val="0"/>
      <w:marBottom w:val="0"/>
      <w:divBdr>
        <w:top w:val="none" w:sz="0" w:space="0" w:color="auto"/>
        <w:left w:val="none" w:sz="0" w:space="0" w:color="auto"/>
        <w:bottom w:val="none" w:sz="0" w:space="0" w:color="auto"/>
        <w:right w:val="none" w:sz="0" w:space="0" w:color="auto"/>
      </w:divBdr>
    </w:div>
    <w:div w:id="537350869">
      <w:bodyDiv w:val="1"/>
      <w:marLeft w:val="0"/>
      <w:marRight w:val="0"/>
      <w:marTop w:val="0"/>
      <w:marBottom w:val="0"/>
      <w:divBdr>
        <w:top w:val="none" w:sz="0" w:space="0" w:color="auto"/>
        <w:left w:val="none" w:sz="0" w:space="0" w:color="auto"/>
        <w:bottom w:val="none" w:sz="0" w:space="0" w:color="auto"/>
        <w:right w:val="none" w:sz="0" w:space="0" w:color="auto"/>
      </w:divBdr>
    </w:div>
    <w:div w:id="749472117">
      <w:bodyDiv w:val="1"/>
      <w:marLeft w:val="0"/>
      <w:marRight w:val="0"/>
      <w:marTop w:val="0"/>
      <w:marBottom w:val="0"/>
      <w:divBdr>
        <w:top w:val="none" w:sz="0" w:space="0" w:color="auto"/>
        <w:left w:val="none" w:sz="0" w:space="0" w:color="auto"/>
        <w:bottom w:val="none" w:sz="0" w:space="0" w:color="auto"/>
        <w:right w:val="none" w:sz="0" w:space="0" w:color="auto"/>
      </w:divBdr>
    </w:div>
    <w:div w:id="1046370971">
      <w:bodyDiv w:val="1"/>
      <w:marLeft w:val="0"/>
      <w:marRight w:val="0"/>
      <w:marTop w:val="0"/>
      <w:marBottom w:val="0"/>
      <w:divBdr>
        <w:top w:val="none" w:sz="0" w:space="0" w:color="auto"/>
        <w:left w:val="none" w:sz="0" w:space="0" w:color="auto"/>
        <w:bottom w:val="none" w:sz="0" w:space="0" w:color="auto"/>
        <w:right w:val="none" w:sz="0" w:space="0" w:color="auto"/>
      </w:divBdr>
    </w:div>
    <w:div w:id="1092821687">
      <w:bodyDiv w:val="1"/>
      <w:marLeft w:val="0"/>
      <w:marRight w:val="0"/>
      <w:marTop w:val="0"/>
      <w:marBottom w:val="0"/>
      <w:divBdr>
        <w:top w:val="none" w:sz="0" w:space="0" w:color="auto"/>
        <w:left w:val="none" w:sz="0" w:space="0" w:color="auto"/>
        <w:bottom w:val="none" w:sz="0" w:space="0" w:color="auto"/>
        <w:right w:val="none" w:sz="0" w:space="0" w:color="auto"/>
      </w:divBdr>
    </w:div>
    <w:div w:id="1126385341">
      <w:bodyDiv w:val="1"/>
      <w:marLeft w:val="0"/>
      <w:marRight w:val="0"/>
      <w:marTop w:val="0"/>
      <w:marBottom w:val="0"/>
      <w:divBdr>
        <w:top w:val="none" w:sz="0" w:space="0" w:color="auto"/>
        <w:left w:val="none" w:sz="0" w:space="0" w:color="auto"/>
        <w:bottom w:val="none" w:sz="0" w:space="0" w:color="auto"/>
        <w:right w:val="none" w:sz="0" w:space="0" w:color="auto"/>
      </w:divBdr>
    </w:div>
    <w:div w:id="1228801968">
      <w:bodyDiv w:val="1"/>
      <w:marLeft w:val="0"/>
      <w:marRight w:val="0"/>
      <w:marTop w:val="0"/>
      <w:marBottom w:val="0"/>
      <w:divBdr>
        <w:top w:val="none" w:sz="0" w:space="0" w:color="auto"/>
        <w:left w:val="none" w:sz="0" w:space="0" w:color="auto"/>
        <w:bottom w:val="none" w:sz="0" w:space="0" w:color="auto"/>
        <w:right w:val="none" w:sz="0" w:space="0" w:color="auto"/>
      </w:divBdr>
    </w:div>
    <w:div w:id="1304043015">
      <w:bodyDiv w:val="1"/>
      <w:marLeft w:val="0"/>
      <w:marRight w:val="0"/>
      <w:marTop w:val="0"/>
      <w:marBottom w:val="0"/>
      <w:divBdr>
        <w:top w:val="none" w:sz="0" w:space="0" w:color="auto"/>
        <w:left w:val="none" w:sz="0" w:space="0" w:color="auto"/>
        <w:bottom w:val="none" w:sz="0" w:space="0" w:color="auto"/>
        <w:right w:val="none" w:sz="0" w:space="0" w:color="auto"/>
      </w:divBdr>
    </w:div>
    <w:div w:id="1387725248">
      <w:bodyDiv w:val="1"/>
      <w:marLeft w:val="0"/>
      <w:marRight w:val="0"/>
      <w:marTop w:val="0"/>
      <w:marBottom w:val="0"/>
      <w:divBdr>
        <w:top w:val="none" w:sz="0" w:space="0" w:color="auto"/>
        <w:left w:val="none" w:sz="0" w:space="0" w:color="auto"/>
        <w:bottom w:val="none" w:sz="0" w:space="0" w:color="auto"/>
        <w:right w:val="none" w:sz="0" w:space="0" w:color="auto"/>
      </w:divBdr>
    </w:div>
    <w:div w:id="1421020935">
      <w:bodyDiv w:val="1"/>
      <w:marLeft w:val="0"/>
      <w:marRight w:val="0"/>
      <w:marTop w:val="0"/>
      <w:marBottom w:val="0"/>
      <w:divBdr>
        <w:top w:val="none" w:sz="0" w:space="0" w:color="auto"/>
        <w:left w:val="none" w:sz="0" w:space="0" w:color="auto"/>
        <w:bottom w:val="none" w:sz="0" w:space="0" w:color="auto"/>
        <w:right w:val="none" w:sz="0" w:space="0" w:color="auto"/>
      </w:divBdr>
    </w:div>
    <w:div w:id="1493989630">
      <w:bodyDiv w:val="1"/>
      <w:marLeft w:val="0"/>
      <w:marRight w:val="0"/>
      <w:marTop w:val="0"/>
      <w:marBottom w:val="0"/>
      <w:divBdr>
        <w:top w:val="none" w:sz="0" w:space="0" w:color="auto"/>
        <w:left w:val="none" w:sz="0" w:space="0" w:color="auto"/>
        <w:bottom w:val="none" w:sz="0" w:space="0" w:color="auto"/>
        <w:right w:val="none" w:sz="0" w:space="0" w:color="auto"/>
      </w:divBdr>
    </w:div>
    <w:div w:id="1578782573">
      <w:bodyDiv w:val="1"/>
      <w:marLeft w:val="0"/>
      <w:marRight w:val="0"/>
      <w:marTop w:val="0"/>
      <w:marBottom w:val="0"/>
      <w:divBdr>
        <w:top w:val="none" w:sz="0" w:space="0" w:color="auto"/>
        <w:left w:val="none" w:sz="0" w:space="0" w:color="auto"/>
        <w:bottom w:val="none" w:sz="0" w:space="0" w:color="auto"/>
        <w:right w:val="none" w:sz="0" w:space="0" w:color="auto"/>
      </w:divBdr>
      <w:divsChild>
        <w:div w:id="84083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amcotrap.gm/index.php/homepage" TargetMode="External"/><Relationship Id="rId20" Type="http://schemas.openxmlformats.org/officeDocument/2006/relationships/theme" Target="theme/theme1.xml"/><Relationship Id="rId10" Type="http://schemas.openxmlformats.org/officeDocument/2006/relationships/hyperlink" Target="https://www.youtube.com/watch?v=OHnLcQf1x6o" TargetMode="External"/><Relationship Id="rId11" Type="http://schemas.openxmlformats.org/officeDocument/2006/relationships/hyperlink" Target="http://www.cal.org.za/" TargetMode="External"/><Relationship Id="rId12" Type="http://schemas.openxmlformats.org/officeDocument/2006/relationships/hyperlink" Target="http://www.geledes.org.br/the-geledes-black-woman-institute/" TargetMode="External"/><Relationship Id="rId13" Type="http://schemas.openxmlformats.org/officeDocument/2006/relationships/hyperlink" Target="http://www.icanpeacework.org/" TargetMode="External"/><Relationship Id="rId14" Type="http://schemas.openxmlformats.org/officeDocument/2006/relationships/hyperlink" Target="http://www.icanpeacework.org/programs/womensallianceforsecurityleadership/" TargetMode="External"/><Relationship Id="rId15" Type="http://schemas.openxmlformats.org/officeDocument/2006/relationships/hyperlink" Target="https://www.youtube.com/channel/UCrJMqvmYoO0O3EVCjiIZi3Q" TargetMode="External"/><Relationship Id="rId16" Type="http://schemas.openxmlformats.org/officeDocument/2006/relationships/hyperlink" Target="http://altlawforum.org/" TargetMode="External"/><Relationship Id="rId17" Type="http://schemas.openxmlformats.org/officeDocument/2006/relationships/hyperlink" Target="http://chouf-minorities.org/" TargetMode="External"/><Relationship Id="rId18" Type="http://schemas.openxmlformats.org/officeDocument/2006/relationships/hyperlink" Target="http://chouf-minorities.org/chouftouhonna-2nd-edition-may-13th-14th-15th-2016/"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usawah.org/" TargetMode="External"/><Relationship Id="rId6" Type="http://schemas.openxmlformats.org/officeDocument/2006/relationships/hyperlink" Target="http://www.musawah.org/about-musawah/framework-action" TargetMode="External"/><Relationship Id="rId7" Type="http://schemas.openxmlformats.org/officeDocument/2006/relationships/hyperlink" Target="https://www.youtube.com/watch?v=1LiU_qNGsu0" TargetMode="External"/><Relationship Id="rId8" Type="http://schemas.openxmlformats.org/officeDocument/2006/relationships/hyperlink" Target="https://www.youtube.com/watch?v=aElY5tL4q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1105</Words>
  <Characters>6301</Characters>
  <Application>Microsoft Macintosh Word</Application>
  <DocSecurity>0</DocSecurity>
  <Lines>52</Lines>
  <Paragraphs>14</Paragraphs>
  <ScaleCrop>false</ScaleCrop>
  <Company>AWID</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Marler</dc:creator>
  <cp:keywords/>
  <dc:description/>
  <cp:lastModifiedBy>Isabel Marler</cp:lastModifiedBy>
  <cp:revision>2</cp:revision>
  <dcterms:created xsi:type="dcterms:W3CDTF">2017-04-06T09:46:00Z</dcterms:created>
  <dcterms:modified xsi:type="dcterms:W3CDTF">2017-04-06T12:51:00Z</dcterms:modified>
</cp:coreProperties>
</file>