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5B0" w:rsidRDefault="006C45B0" w:rsidP="00DE33A0">
      <w:pPr>
        <w:spacing w:line="240" w:lineRule="auto"/>
        <w:rPr>
          <w:rFonts w:asciiTheme="minorBidi" w:hAnsiTheme="minorBidi"/>
          <w:sz w:val="24"/>
          <w:szCs w:val="24"/>
        </w:rPr>
      </w:pPr>
      <w:r>
        <w:rPr>
          <w:rFonts w:asciiTheme="minorBidi" w:hAnsiTheme="minorBidi"/>
          <w:sz w:val="24"/>
          <w:szCs w:val="24"/>
        </w:rPr>
        <w:t xml:space="preserve">Does revolutionary politics reconfigure </w:t>
      </w:r>
      <w:r w:rsidR="00065FAA">
        <w:rPr>
          <w:rFonts w:asciiTheme="minorBidi" w:hAnsiTheme="minorBidi"/>
          <w:sz w:val="24"/>
          <w:szCs w:val="24"/>
        </w:rPr>
        <w:t>Islamist</w:t>
      </w:r>
      <w:r w:rsidR="00DE33A0">
        <w:rPr>
          <w:rStyle w:val="FootnoteReference"/>
          <w:rFonts w:asciiTheme="minorBidi" w:hAnsiTheme="minorBidi"/>
          <w:sz w:val="24"/>
          <w:szCs w:val="24"/>
        </w:rPr>
        <w:footnoteReference w:id="1"/>
      </w:r>
      <w:r w:rsidR="00065FAA">
        <w:rPr>
          <w:rFonts w:asciiTheme="minorBidi" w:hAnsiTheme="minorBidi"/>
          <w:sz w:val="24"/>
          <w:szCs w:val="24"/>
        </w:rPr>
        <w:t xml:space="preserve"> </w:t>
      </w:r>
      <w:r w:rsidR="00DE33A0">
        <w:rPr>
          <w:rFonts w:asciiTheme="minorBidi" w:hAnsiTheme="minorBidi"/>
          <w:sz w:val="24"/>
          <w:szCs w:val="24"/>
        </w:rPr>
        <w:t>women’s</w:t>
      </w:r>
      <w:r>
        <w:rPr>
          <w:rFonts w:asciiTheme="minorBidi" w:hAnsiTheme="minorBidi"/>
          <w:sz w:val="24"/>
          <w:szCs w:val="24"/>
        </w:rPr>
        <w:t xml:space="preserve"> agency? The case of the Muslim Sisters in Egypt </w:t>
      </w:r>
      <w:r w:rsidR="00DE33A0">
        <w:rPr>
          <w:rFonts w:asciiTheme="minorBidi" w:hAnsiTheme="minorBidi"/>
          <w:sz w:val="24"/>
          <w:szCs w:val="24"/>
        </w:rPr>
        <w:t>(</w:t>
      </w:r>
      <w:r>
        <w:rPr>
          <w:rFonts w:asciiTheme="minorBidi" w:hAnsiTheme="minorBidi"/>
          <w:sz w:val="24"/>
          <w:szCs w:val="24"/>
        </w:rPr>
        <w:t>2011-2013</w:t>
      </w:r>
      <w:r w:rsidR="00DE33A0">
        <w:rPr>
          <w:rFonts w:asciiTheme="minorBidi" w:hAnsiTheme="minorBidi"/>
          <w:sz w:val="24"/>
          <w:szCs w:val="24"/>
        </w:rPr>
        <w:t>)</w:t>
      </w:r>
    </w:p>
    <w:p w:rsidR="00907AD6" w:rsidRPr="00E523DD" w:rsidRDefault="00907AD6" w:rsidP="00907AD6">
      <w:pPr>
        <w:spacing w:line="240" w:lineRule="auto"/>
        <w:rPr>
          <w:rFonts w:asciiTheme="minorBidi" w:hAnsiTheme="minorBidi"/>
          <w:sz w:val="24"/>
          <w:szCs w:val="24"/>
        </w:rPr>
      </w:pPr>
    </w:p>
    <w:p w:rsidR="00450108" w:rsidRPr="00E523DD" w:rsidRDefault="00874208" w:rsidP="00065FAA">
      <w:pPr>
        <w:spacing w:line="240" w:lineRule="auto"/>
        <w:rPr>
          <w:rFonts w:asciiTheme="minorBidi" w:hAnsiTheme="minorBidi"/>
          <w:b/>
          <w:bCs/>
          <w:sz w:val="24"/>
          <w:szCs w:val="24"/>
        </w:rPr>
      </w:pPr>
      <w:r w:rsidRPr="00E523DD">
        <w:rPr>
          <w:rFonts w:asciiTheme="minorBidi" w:hAnsiTheme="minorBidi"/>
          <w:b/>
          <w:bCs/>
          <w:sz w:val="24"/>
          <w:szCs w:val="24"/>
        </w:rPr>
        <w:t>Introductio</w:t>
      </w:r>
      <w:bookmarkStart w:id="0" w:name="_GoBack"/>
      <w:bookmarkEnd w:id="0"/>
      <w:r w:rsidRPr="00E523DD">
        <w:rPr>
          <w:rFonts w:asciiTheme="minorBidi" w:hAnsiTheme="minorBidi"/>
          <w:b/>
          <w:bCs/>
          <w:sz w:val="24"/>
          <w:szCs w:val="24"/>
        </w:rPr>
        <w:t xml:space="preserve">n </w:t>
      </w:r>
    </w:p>
    <w:p w:rsidR="00453469" w:rsidRPr="00E523DD" w:rsidRDefault="00281460" w:rsidP="00297FA0">
      <w:pPr>
        <w:spacing w:line="240" w:lineRule="auto"/>
        <w:rPr>
          <w:rFonts w:asciiTheme="minorBidi" w:hAnsiTheme="minorBidi"/>
          <w:sz w:val="24"/>
          <w:szCs w:val="24"/>
        </w:rPr>
      </w:pPr>
      <w:r w:rsidRPr="00E523DD">
        <w:rPr>
          <w:rFonts w:asciiTheme="minorBidi" w:hAnsiTheme="minorBidi"/>
          <w:sz w:val="24"/>
          <w:szCs w:val="24"/>
        </w:rPr>
        <w:t xml:space="preserve">Despite the rich scholarship </w:t>
      </w:r>
      <w:r w:rsidR="00F80405" w:rsidRPr="00E523DD">
        <w:rPr>
          <w:rFonts w:asciiTheme="minorBidi" w:hAnsiTheme="minorBidi"/>
          <w:sz w:val="24"/>
          <w:szCs w:val="24"/>
        </w:rPr>
        <w:t xml:space="preserve">in English </w:t>
      </w:r>
      <w:r w:rsidRPr="00E523DD">
        <w:rPr>
          <w:rFonts w:asciiTheme="minorBidi" w:hAnsiTheme="minorBidi"/>
          <w:sz w:val="24"/>
          <w:szCs w:val="24"/>
        </w:rPr>
        <w:t>on</w:t>
      </w:r>
      <w:r w:rsidR="00F80405" w:rsidRPr="00E523DD">
        <w:rPr>
          <w:rFonts w:asciiTheme="minorBidi" w:hAnsiTheme="minorBidi"/>
          <w:sz w:val="24"/>
          <w:szCs w:val="24"/>
        </w:rPr>
        <w:t xml:space="preserve"> the Muslim Brothe</w:t>
      </w:r>
      <w:r w:rsidR="00A032D8">
        <w:rPr>
          <w:rFonts w:asciiTheme="minorBidi" w:hAnsiTheme="minorBidi"/>
          <w:sz w:val="24"/>
          <w:szCs w:val="24"/>
        </w:rPr>
        <w:t xml:space="preserve">rhood, there is a paucity of research </w:t>
      </w:r>
      <w:r w:rsidR="00F80405" w:rsidRPr="00E523DD">
        <w:rPr>
          <w:rFonts w:asciiTheme="minorBidi" w:hAnsiTheme="minorBidi"/>
          <w:sz w:val="24"/>
          <w:szCs w:val="24"/>
        </w:rPr>
        <w:t xml:space="preserve">exclusively focused on the Muslim Sisters. The Muslim Sisters however, have historically played a central role to the </w:t>
      </w:r>
      <w:r w:rsidR="00453469" w:rsidRPr="00E523DD">
        <w:rPr>
          <w:rFonts w:asciiTheme="minorBidi" w:hAnsiTheme="minorBidi"/>
          <w:sz w:val="24"/>
          <w:szCs w:val="24"/>
        </w:rPr>
        <w:t xml:space="preserve">growth of the Muslim Brothers in terms of community outreach, recruitment and mobilization. It would not be </w:t>
      </w:r>
      <w:r w:rsidR="00623427" w:rsidRPr="00E523DD">
        <w:rPr>
          <w:rFonts w:asciiTheme="minorBidi" w:hAnsiTheme="minorBidi"/>
          <w:sz w:val="24"/>
          <w:szCs w:val="24"/>
        </w:rPr>
        <w:t xml:space="preserve">an </w:t>
      </w:r>
      <w:r w:rsidR="00453469" w:rsidRPr="00E523DD">
        <w:rPr>
          <w:rFonts w:asciiTheme="minorBidi" w:hAnsiTheme="minorBidi"/>
          <w:sz w:val="24"/>
          <w:szCs w:val="24"/>
        </w:rPr>
        <w:t xml:space="preserve">exaggeration to say that the </w:t>
      </w:r>
      <w:r w:rsidR="00F80405" w:rsidRPr="00E523DD">
        <w:rPr>
          <w:rFonts w:asciiTheme="minorBidi" w:hAnsiTheme="minorBidi"/>
          <w:sz w:val="24"/>
          <w:szCs w:val="24"/>
        </w:rPr>
        <w:t xml:space="preserve">very survival of  the Muslim Brothers </w:t>
      </w:r>
      <w:r w:rsidR="00453469" w:rsidRPr="00E523DD">
        <w:rPr>
          <w:rFonts w:asciiTheme="minorBidi" w:hAnsiTheme="minorBidi"/>
          <w:sz w:val="24"/>
          <w:szCs w:val="24"/>
        </w:rPr>
        <w:t xml:space="preserve">rested on the role of the Muslim Sisters in preventing the movement from complete obliteration in the 1950s and 1960s and then again in providing the resilience, resistance and resourcefulness when the movement faced a </w:t>
      </w:r>
      <w:r w:rsidR="00F80405" w:rsidRPr="00E523DD">
        <w:rPr>
          <w:rFonts w:asciiTheme="minorBidi" w:hAnsiTheme="minorBidi"/>
          <w:sz w:val="24"/>
          <w:szCs w:val="24"/>
        </w:rPr>
        <w:t>systematic crackdown</w:t>
      </w:r>
      <w:r w:rsidR="00A032D8">
        <w:rPr>
          <w:rFonts w:asciiTheme="minorBidi" w:hAnsiTheme="minorBidi"/>
          <w:sz w:val="24"/>
          <w:szCs w:val="24"/>
        </w:rPr>
        <w:t xml:space="preserve"> from the government</w:t>
      </w:r>
      <w:r w:rsidR="00F80405" w:rsidRPr="00E523DD">
        <w:rPr>
          <w:rFonts w:asciiTheme="minorBidi" w:hAnsiTheme="minorBidi"/>
          <w:sz w:val="24"/>
          <w:szCs w:val="24"/>
        </w:rPr>
        <w:t xml:space="preserve"> </w:t>
      </w:r>
      <w:r w:rsidR="00453469" w:rsidRPr="00E523DD">
        <w:rPr>
          <w:rFonts w:asciiTheme="minorBidi" w:hAnsiTheme="minorBidi"/>
          <w:sz w:val="24"/>
          <w:szCs w:val="24"/>
        </w:rPr>
        <w:t xml:space="preserve">in </w:t>
      </w:r>
      <w:r w:rsidR="00F80405" w:rsidRPr="00E523DD">
        <w:rPr>
          <w:rFonts w:asciiTheme="minorBidi" w:hAnsiTheme="minorBidi"/>
          <w:sz w:val="24"/>
          <w:szCs w:val="24"/>
        </w:rPr>
        <w:t>2013</w:t>
      </w:r>
      <w:r w:rsidR="00A032D8">
        <w:rPr>
          <w:rFonts w:asciiTheme="minorBidi" w:hAnsiTheme="minorBidi"/>
          <w:sz w:val="24"/>
          <w:szCs w:val="24"/>
        </w:rPr>
        <w:t xml:space="preserve"> onwards</w:t>
      </w:r>
      <w:r w:rsidR="00F80405" w:rsidRPr="00E523DD">
        <w:rPr>
          <w:rFonts w:asciiTheme="minorBidi" w:hAnsiTheme="minorBidi"/>
          <w:sz w:val="24"/>
          <w:szCs w:val="24"/>
        </w:rPr>
        <w:t>. The political successes of the Muslim Brothers in particular in the elections of 2005 and 2011 have been attributed to the mass mobilization of the women’</w:t>
      </w:r>
      <w:r w:rsidR="00453469" w:rsidRPr="00E523DD">
        <w:rPr>
          <w:rFonts w:asciiTheme="minorBidi" w:hAnsiTheme="minorBidi"/>
          <w:sz w:val="24"/>
          <w:szCs w:val="24"/>
        </w:rPr>
        <w:t>s agenc</w:t>
      </w:r>
      <w:r w:rsidR="00F80405" w:rsidRPr="00E523DD">
        <w:rPr>
          <w:rFonts w:asciiTheme="minorBidi" w:hAnsiTheme="minorBidi"/>
          <w:sz w:val="24"/>
          <w:szCs w:val="24"/>
        </w:rPr>
        <w:t xml:space="preserve">y of the Muslim Brothers. </w:t>
      </w:r>
    </w:p>
    <w:p w:rsidR="00492F3E" w:rsidRPr="00E523DD" w:rsidRDefault="00492F3E" w:rsidP="00297FA0">
      <w:pPr>
        <w:spacing w:line="240" w:lineRule="auto"/>
        <w:rPr>
          <w:rFonts w:asciiTheme="minorBidi" w:hAnsiTheme="minorBidi"/>
          <w:sz w:val="24"/>
          <w:szCs w:val="24"/>
        </w:rPr>
      </w:pPr>
      <w:r w:rsidRPr="00E523DD">
        <w:rPr>
          <w:rFonts w:asciiTheme="minorBidi" w:hAnsiTheme="minorBidi"/>
          <w:sz w:val="24"/>
          <w:szCs w:val="24"/>
        </w:rPr>
        <w:t>This paper seeks to examine the agency and ideology of the Muslim Sisters in a contextualized and historicized manner with a particular focus on the question of whether the reconfiguration of power dynamics generated by the Egyptian revolution of 2011 influenced the gender hierarchy withi</w:t>
      </w:r>
      <w:r w:rsidR="00297E47" w:rsidRPr="00E523DD">
        <w:rPr>
          <w:rFonts w:asciiTheme="minorBidi" w:hAnsiTheme="minorBidi"/>
          <w:sz w:val="24"/>
          <w:szCs w:val="24"/>
        </w:rPr>
        <w:t xml:space="preserve">n the Muslim Brotherhood. </w:t>
      </w:r>
      <w:r w:rsidR="00297FA0">
        <w:rPr>
          <w:rFonts w:asciiTheme="minorBidi" w:hAnsiTheme="minorBidi"/>
          <w:sz w:val="24"/>
          <w:szCs w:val="24"/>
        </w:rPr>
        <w:t xml:space="preserve">While a related topic, due to space limitations, the paper does not discuss the gender policies championed by the Muslim Brotherhood which is the topic of a separate paper. </w:t>
      </w:r>
    </w:p>
    <w:p w:rsidR="00492F3E" w:rsidRPr="00E523DD" w:rsidRDefault="00661262" w:rsidP="00907AD6">
      <w:pPr>
        <w:spacing w:line="240" w:lineRule="auto"/>
        <w:rPr>
          <w:rFonts w:asciiTheme="minorBidi" w:hAnsiTheme="minorBidi"/>
          <w:sz w:val="24"/>
          <w:szCs w:val="24"/>
        </w:rPr>
      </w:pPr>
      <w:r w:rsidRPr="00E523DD">
        <w:rPr>
          <w:rFonts w:asciiTheme="minorBidi" w:hAnsiTheme="minorBidi"/>
          <w:sz w:val="24"/>
          <w:szCs w:val="24"/>
        </w:rPr>
        <w:t xml:space="preserve">The paper is organized as follows: </w:t>
      </w:r>
      <w:r w:rsidR="00114A52" w:rsidRPr="00E523DD">
        <w:rPr>
          <w:rFonts w:asciiTheme="minorBidi" w:hAnsiTheme="minorBidi"/>
          <w:sz w:val="24"/>
          <w:szCs w:val="24"/>
        </w:rPr>
        <w:t>following this introduction which discusses the</w:t>
      </w:r>
      <w:r w:rsidR="00183F96" w:rsidRPr="00E523DD">
        <w:rPr>
          <w:rFonts w:asciiTheme="minorBidi" w:hAnsiTheme="minorBidi"/>
          <w:sz w:val="24"/>
          <w:szCs w:val="24"/>
        </w:rPr>
        <w:t xml:space="preserve"> </w:t>
      </w:r>
      <w:r w:rsidR="00297E47" w:rsidRPr="00E523DD">
        <w:rPr>
          <w:rFonts w:asciiTheme="minorBidi" w:hAnsiTheme="minorBidi"/>
          <w:sz w:val="24"/>
          <w:szCs w:val="24"/>
        </w:rPr>
        <w:t>definitional and methodological approach</w:t>
      </w:r>
      <w:r w:rsidR="00183F96" w:rsidRPr="00E523DD">
        <w:rPr>
          <w:rFonts w:asciiTheme="minorBidi" w:hAnsiTheme="minorBidi"/>
          <w:sz w:val="24"/>
          <w:szCs w:val="24"/>
        </w:rPr>
        <w:t xml:space="preserve"> and its limitations as well as writer’s own positionality and standpoint; the second part discusses the conceptual contestations around the Muslim Sisters in re</w:t>
      </w:r>
      <w:r w:rsidR="00907AD6">
        <w:rPr>
          <w:rFonts w:asciiTheme="minorBidi" w:hAnsiTheme="minorBidi"/>
          <w:sz w:val="24"/>
          <w:szCs w:val="24"/>
        </w:rPr>
        <w:t>lation to both authoritarianism and piety movements</w:t>
      </w:r>
      <w:r w:rsidR="00183F96" w:rsidRPr="00E523DD">
        <w:rPr>
          <w:rFonts w:asciiTheme="minorBidi" w:hAnsiTheme="minorBidi"/>
          <w:sz w:val="24"/>
          <w:szCs w:val="24"/>
        </w:rPr>
        <w:t>. These will be revisited in the conclusion. The second part historicizes the Muslim Sisters, their organizational positioning. The third part discusses the agency of the Muslim Sisters</w:t>
      </w:r>
      <w:r w:rsidR="00297E47" w:rsidRPr="00E523DD">
        <w:rPr>
          <w:rFonts w:asciiTheme="minorBidi" w:hAnsiTheme="minorBidi"/>
          <w:sz w:val="24"/>
          <w:szCs w:val="24"/>
        </w:rPr>
        <w:t xml:space="preserve"> in and out of the movement </w:t>
      </w:r>
      <w:proofErr w:type="gramStart"/>
      <w:r w:rsidR="00297E47" w:rsidRPr="00E523DD">
        <w:rPr>
          <w:rFonts w:asciiTheme="minorBidi" w:hAnsiTheme="minorBidi"/>
          <w:sz w:val="24"/>
          <w:szCs w:val="24"/>
        </w:rPr>
        <w:t xml:space="preserve">between </w:t>
      </w:r>
      <w:r w:rsidR="009B38E9" w:rsidRPr="00E523DD">
        <w:rPr>
          <w:rFonts w:asciiTheme="minorBidi" w:hAnsiTheme="minorBidi"/>
          <w:sz w:val="24"/>
          <w:szCs w:val="24"/>
        </w:rPr>
        <w:t>2012-2013</w:t>
      </w:r>
      <w:proofErr w:type="gramEnd"/>
      <w:r w:rsidR="009B38E9" w:rsidRPr="00E523DD">
        <w:rPr>
          <w:rFonts w:asciiTheme="minorBidi" w:hAnsiTheme="minorBidi"/>
          <w:sz w:val="24"/>
          <w:szCs w:val="24"/>
        </w:rPr>
        <w:t xml:space="preserve">. </w:t>
      </w:r>
    </w:p>
    <w:p w:rsidR="00492F3E" w:rsidRPr="00F46FB1" w:rsidRDefault="00F46FB1" w:rsidP="00065FAA">
      <w:pPr>
        <w:spacing w:line="240" w:lineRule="auto"/>
        <w:rPr>
          <w:rFonts w:asciiTheme="minorBidi" w:hAnsiTheme="minorBidi"/>
          <w:b/>
          <w:bCs/>
          <w:sz w:val="24"/>
          <w:szCs w:val="24"/>
        </w:rPr>
      </w:pPr>
      <w:r w:rsidRPr="00F46FB1">
        <w:rPr>
          <w:rFonts w:asciiTheme="minorBidi" w:hAnsiTheme="minorBidi"/>
          <w:b/>
          <w:bCs/>
          <w:sz w:val="24"/>
          <w:szCs w:val="24"/>
        </w:rPr>
        <w:t>Navigating definitional complexity and methodological dilemmas</w:t>
      </w:r>
    </w:p>
    <w:p w:rsidR="00C648D2" w:rsidRPr="00E523DD" w:rsidRDefault="00C648D2" w:rsidP="00065FAA">
      <w:pPr>
        <w:spacing w:line="240" w:lineRule="auto"/>
        <w:rPr>
          <w:rFonts w:asciiTheme="minorBidi" w:hAnsiTheme="minorBidi"/>
          <w:sz w:val="24"/>
          <w:szCs w:val="24"/>
        </w:rPr>
      </w:pPr>
      <w:r w:rsidRPr="00E523DD">
        <w:rPr>
          <w:rFonts w:asciiTheme="minorBidi" w:hAnsiTheme="minorBidi"/>
          <w:sz w:val="24"/>
          <w:szCs w:val="24"/>
        </w:rPr>
        <w:t xml:space="preserve">The absence of academic literature on the Muslim Sisters is on account of a number of movement-and context- specific factors. First, when the Muslim Brothers sought to assume a role in the political life of Egypt, </w:t>
      </w:r>
      <w:r w:rsidR="00297E47" w:rsidRPr="00E523DD">
        <w:rPr>
          <w:rFonts w:asciiTheme="minorBidi" w:hAnsiTheme="minorBidi"/>
          <w:sz w:val="24"/>
          <w:szCs w:val="24"/>
        </w:rPr>
        <w:t xml:space="preserve">it was members of the political bureau of the movement that were placed in the limelight and they all happed to be men. </w:t>
      </w:r>
      <w:r w:rsidRPr="00E523DD">
        <w:rPr>
          <w:rFonts w:asciiTheme="minorBidi" w:hAnsiTheme="minorBidi"/>
          <w:sz w:val="24"/>
          <w:szCs w:val="24"/>
        </w:rPr>
        <w:t>Second, the Muslim Brothers lived many decades under controlled tolerance subject to periods of imprisonment and repression and hence they sought to spare women members</w:t>
      </w:r>
      <w:r w:rsidR="00297E47" w:rsidRPr="00E523DD">
        <w:rPr>
          <w:rFonts w:asciiTheme="minorBidi" w:hAnsiTheme="minorBidi"/>
          <w:sz w:val="24"/>
          <w:szCs w:val="24"/>
        </w:rPr>
        <w:t xml:space="preserve"> becoming security targets</w:t>
      </w:r>
      <w:r w:rsidRPr="00E523DD">
        <w:rPr>
          <w:rFonts w:asciiTheme="minorBidi" w:hAnsiTheme="minorBidi"/>
          <w:sz w:val="24"/>
          <w:szCs w:val="24"/>
        </w:rPr>
        <w:t xml:space="preserve">. Third, as will be discussed below, </w:t>
      </w:r>
      <w:r w:rsidR="00297E47" w:rsidRPr="00E523DD">
        <w:rPr>
          <w:rFonts w:asciiTheme="minorBidi" w:hAnsiTheme="minorBidi"/>
          <w:sz w:val="24"/>
          <w:szCs w:val="24"/>
        </w:rPr>
        <w:t>because the Muslim Sisters ae</w:t>
      </w:r>
      <w:r w:rsidRPr="00E523DD">
        <w:rPr>
          <w:rFonts w:asciiTheme="minorBidi" w:hAnsiTheme="minorBidi"/>
          <w:sz w:val="24"/>
          <w:szCs w:val="24"/>
        </w:rPr>
        <w:t xml:space="preserve"> subsumed under the Muslim Brothers, </w:t>
      </w:r>
      <w:r w:rsidR="00297E47" w:rsidRPr="00E523DD">
        <w:rPr>
          <w:rFonts w:asciiTheme="minorBidi" w:hAnsiTheme="minorBidi"/>
          <w:sz w:val="24"/>
          <w:szCs w:val="24"/>
        </w:rPr>
        <w:t xml:space="preserve">the latter have served as their </w:t>
      </w:r>
      <w:r w:rsidRPr="00E523DD">
        <w:rPr>
          <w:rFonts w:asciiTheme="minorBidi" w:hAnsiTheme="minorBidi"/>
          <w:sz w:val="24"/>
          <w:szCs w:val="24"/>
        </w:rPr>
        <w:t xml:space="preserve">gatekeepers and have therefore kept a tight lid on who has access to insider knowledge on the agential and organizational dynamics. Finally, the Muslim Sisters are conscious that the Muslim Brothers have been under attack </w:t>
      </w:r>
      <w:r w:rsidR="00297E47" w:rsidRPr="00E523DD">
        <w:rPr>
          <w:rFonts w:asciiTheme="minorBidi" w:hAnsiTheme="minorBidi"/>
          <w:sz w:val="24"/>
          <w:szCs w:val="24"/>
        </w:rPr>
        <w:t xml:space="preserve">in parts of academia </w:t>
      </w:r>
      <w:r w:rsidR="00297E47" w:rsidRPr="00E523DD">
        <w:rPr>
          <w:rFonts w:asciiTheme="minorBidi" w:hAnsiTheme="minorBidi"/>
          <w:sz w:val="24"/>
          <w:szCs w:val="24"/>
        </w:rPr>
        <w:lastRenderedPageBreak/>
        <w:t xml:space="preserve">and the media </w:t>
      </w:r>
      <w:r w:rsidRPr="00E523DD">
        <w:rPr>
          <w:rFonts w:asciiTheme="minorBidi" w:hAnsiTheme="minorBidi"/>
          <w:sz w:val="24"/>
          <w:szCs w:val="24"/>
        </w:rPr>
        <w:t xml:space="preserve">for their position on women’s equality and this has undeniably put them in a defensive position. </w:t>
      </w:r>
    </w:p>
    <w:p w:rsidR="00C648D2" w:rsidRPr="00E523DD" w:rsidRDefault="00C648D2" w:rsidP="00907AD6">
      <w:pPr>
        <w:spacing w:line="240" w:lineRule="auto"/>
        <w:rPr>
          <w:rFonts w:asciiTheme="minorBidi" w:hAnsiTheme="minorBidi"/>
          <w:sz w:val="24"/>
          <w:szCs w:val="24"/>
        </w:rPr>
      </w:pPr>
      <w:r w:rsidRPr="00E523DD">
        <w:rPr>
          <w:rFonts w:asciiTheme="minorBidi" w:hAnsiTheme="minorBidi"/>
          <w:sz w:val="24"/>
          <w:szCs w:val="24"/>
        </w:rPr>
        <w:t>It may be worthwhile to start with a defini</w:t>
      </w:r>
      <w:r w:rsidR="00297E47" w:rsidRPr="00E523DD">
        <w:rPr>
          <w:rFonts w:asciiTheme="minorBidi" w:hAnsiTheme="minorBidi"/>
          <w:sz w:val="24"/>
          <w:szCs w:val="24"/>
        </w:rPr>
        <w:t xml:space="preserve">tion of the Muslim Brotherhood, </w:t>
      </w:r>
      <w:r w:rsidRPr="00E523DD">
        <w:rPr>
          <w:rFonts w:asciiTheme="minorBidi" w:hAnsiTheme="minorBidi"/>
          <w:sz w:val="24"/>
          <w:szCs w:val="24"/>
        </w:rPr>
        <w:t xml:space="preserve">the oldest religious movement </w:t>
      </w:r>
      <w:r w:rsidR="00297E47" w:rsidRPr="00E523DD">
        <w:rPr>
          <w:rFonts w:asciiTheme="minorBidi" w:hAnsiTheme="minorBidi"/>
          <w:sz w:val="24"/>
          <w:szCs w:val="24"/>
        </w:rPr>
        <w:t xml:space="preserve">with a vision </w:t>
      </w:r>
      <w:r w:rsidRPr="00E523DD">
        <w:rPr>
          <w:rFonts w:asciiTheme="minorBidi" w:hAnsiTheme="minorBidi"/>
          <w:sz w:val="24"/>
          <w:szCs w:val="24"/>
        </w:rPr>
        <w:t>to es</w:t>
      </w:r>
      <w:r w:rsidR="00907AD6">
        <w:rPr>
          <w:rFonts w:asciiTheme="minorBidi" w:hAnsiTheme="minorBidi"/>
          <w:sz w:val="24"/>
          <w:szCs w:val="24"/>
        </w:rPr>
        <w:t>tablish an Islamic governance (</w:t>
      </w:r>
      <w:proofErr w:type="spellStart"/>
      <w:r w:rsidR="00907AD6">
        <w:rPr>
          <w:rFonts w:asciiTheme="minorBidi" w:hAnsiTheme="minorBidi"/>
          <w:sz w:val="24"/>
          <w:szCs w:val="24"/>
        </w:rPr>
        <w:t>S</w:t>
      </w:r>
      <w:r w:rsidRPr="00E523DD">
        <w:rPr>
          <w:rFonts w:asciiTheme="minorBidi" w:hAnsiTheme="minorBidi"/>
          <w:sz w:val="24"/>
          <w:szCs w:val="24"/>
        </w:rPr>
        <w:t>hariah</w:t>
      </w:r>
      <w:proofErr w:type="spellEnd"/>
      <w:r w:rsidRPr="00E523DD">
        <w:rPr>
          <w:rFonts w:asciiTheme="minorBidi" w:hAnsiTheme="minorBidi"/>
          <w:sz w:val="24"/>
          <w:szCs w:val="24"/>
        </w:rPr>
        <w:t xml:space="preserve">, Islamic canonical law]) implemented through a modern state </w:t>
      </w:r>
      <w:r w:rsidR="00907AD6">
        <w:rPr>
          <w:rFonts w:asciiTheme="minorBidi" w:hAnsiTheme="minorBidi"/>
          <w:sz w:val="24"/>
          <w:szCs w:val="24"/>
        </w:rPr>
        <w:t>system</w:t>
      </w:r>
      <w:r w:rsidRPr="00E523DD">
        <w:rPr>
          <w:rFonts w:asciiTheme="minorBidi" w:hAnsiTheme="minorBidi"/>
          <w:sz w:val="24"/>
          <w:szCs w:val="24"/>
        </w:rPr>
        <w:t>. Hassan el</w:t>
      </w:r>
      <w:r w:rsidR="00907AD6">
        <w:rPr>
          <w:rFonts w:asciiTheme="minorBidi" w:hAnsiTheme="minorBidi"/>
          <w:sz w:val="24"/>
          <w:szCs w:val="24"/>
        </w:rPr>
        <w:t xml:space="preserve"> </w:t>
      </w:r>
      <w:proofErr w:type="spellStart"/>
      <w:r w:rsidRPr="00E523DD">
        <w:rPr>
          <w:rFonts w:asciiTheme="minorBidi" w:hAnsiTheme="minorBidi"/>
          <w:sz w:val="24"/>
          <w:szCs w:val="24"/>
        </w:rPr>
        <w:t>Banna</w:t>
      </w:r>
      <w:proofErr w:type="spellEnd"/>
      <w:r w:rsidRPr="00E523DD">
        <w:rPr>
          <w:rFonts w:asciiTheme="minorBidi" w:hAnsiTheme="minorBidi"/>
          <w:sz w:val="24"/>
          <w:szCs w:val="24"/>
        </w:rPr>
        <w:t xml:space="preserve"> the founder who established the movement in 1928 provided the most comprehensive, holistic definition of the Muslim Brothers: </w:t>
      </w:r>
    </w:p>
    <w:p w:rsidR="00C648D2" w:rsidRPr="00E523DD" w:rsidRDefault="00C648D2" w:rsidP="00065FAA">
      <w:pPr>
        <w:spacing w:line="240" w:lineRule="auto"/>
        <w:rPr>
          <w:rFonts w:asciiTheme="minorBidi" w:hAnsiTheme="minorBidi"/>
          <w:sz w:val="24"/>
          <w:szCs w:val="24"/>
        </w:rPr>
      </w:pPr>
      <w:r w:rsidRPr="00E523DD">
        <w:rPr>
          <w:rFonts w:asciiTheme="minorBidi" w:hAnsiTheme="minorBidi"/>
          <w:sz w:val="24"/>
          <w:szCs w:val="24"/>
        </w:rPr>
        <w:t>A Salafi</w:t>
      </w:r>
      <w:r w:rsidR="007D78B4">
        <w:rPr>
          <w:rStyle w:val="FootnoteReference"/>
          <w:rFonts w:asciiTheme="minorBidi" w:hAnsiTheme="minorBidi"/>
          <w:sz w:val="24"/>
          <w:szCs w:val="24"/>
        </w:rPr>
        <w:footnoteReference w:id="2"/>
      </w:r>
      <w:r w:rsidRPr="00E523DD">
        <w:rPr>
          <w:rFonts w:asciiTheme="minorBidi" w:hAnsiTheme="minorBidi"/>
          <w:sz w:val="24"/>
          <w:szCs w:val="24"/>
        </w:rPr>
        <w:t xml:space="preserve"> call (</w:t>
      </w:r>
      <w:proofErr w:type="spellStart"/>
      <w:proofErr w:type="gramStart"/>
      <w:r w:rsidRPr="00E523DD">
        <w:rPr>
          <w:rFonts w:asciiTheme="minorBidi" w:hAnsiTheme="minorBidi"/>
          <w:sz w:val="24"/>
          <w:szCs w:val="24"/>
        </w:rPr>
        <w:t>da‘wa</w:t>
      </w:r>
      <w:proofErr w:type="spellEnd"/>
      <w:r w:rsidRPr="00E523DD">
        <w:rPr>
          <w:rFonts w:asciiTheme="minorBidi" w:hAnsiTheme="minorBidi"/>
          <w:sz w:val="24"/>
          <w:szCs w:val="24"/>
        </w:rPr>
        <w:t xml:space="preserve"> )</w:t>
      </w:r>
      <w:proofErr w:type="gramEnd"/>
      <w:r w:rsidRPr="00E523DD">
        <w:rPr>
          <w:rFonts w:asciiTheme="minorBidi" w:hAnsiTheme="minorBidi"/>
          <w:sz w:val="24"/>
          <w:szCs w:val="24"/>
        </w:rPr>
        <w:t>: because they call for returning Islam to its purist meaning from God’s Book and the Sunnah of his Prophet</w:t>
      </w:r>
    </w:p>
    <w:p w:rsidR="00C648D2" w:rsidRPr="00E523DD" w:rsidRDefault="00C648D2" w:rsidP="00065FAA">
      <w:pPr>
        <w:spacing w:line="240" w:lineRule="auto"/>
        <w:rPr>
          <w:rFonts w:asciiTheme="minorBidi" w:hAnsiTheme="minorBidi"/>
          <w:sz w:val="24"/>
          <w:szCs w:val="24"/>
        </w:rPr>
      </w:pPr>
      <w:r w:rsidRPr="00E523DD">
        <w:rPr>
          <w:rFonts w:asciiTheme="minorBidi" w:hAnsiTheme="minorBidi"/>
          <w:sz w:val="24"/>
          <w:szCs w:val="24"/>
        </w:rPr>
        <w:t>A Sunni way (tariqa): because they take it upon themselves to work according to the pure Sunna in all things especially in beliefs, ’</w:t>
      </w:r>
      <w:proofErr w:type="spellStart"/>
      <w:r w:rsidRPr="00E523DD">
        <w:rPr>
          <w:rFonts w:asciiTheme="minorBidi" w:hAnsiTheme="minorBidi"/>
          <w:sz w:val="24"/>
          <w:szCs w:val="24"/>
        </w:rPr>
        <w:t>badat</w:t>
      </w:r>
      <w:proofErr w:type="spellEnd"/>
      <w:r w:rsidRPr="00E523DD">
        <w:rPr>
          <w:rFonts w:asciiTheme="minorBidi" w:hAnsiTheme="minorBidi"/>
          <w:sz w:val="24"/>
          <w:szCs w:val="24"/>
        </w:rPr>
        <w:t>, whenever they find a way for that</w:t>
      </w:r>
    </w:p>
    <w:p w:rsidR="00C648D2" w:rsidRPr="00E523DD" w:rsidRDefault="00C648D2" w:rsidP="00065FAA">
      <w:pPr>
        <w:spacing w:line="240" w:lineRule="auto"/>
        <w:rPr>
          <w:rFonts w:asciiTheme="minorBidi" w:hAnsiTheme="minorBidi"/>
          <w:sz w:val="24"/>
          <w:szCs w:val="24"/>
        </w:rPr>
      </w:pPr>
      <w:r w:rsidRPr="00E523DD">
        <w:rPr>
          <w:rFonts w:asciiTheme="minorBidi" w:hAnsiTheme="minorBidi"/>
          <w:sz w:val="24"/>
          <w:szCs w:val="24"/>
        </w:rPr>
        <w:t>A Sufi truth: because they know the essence of goodness is purity of soul and purity of heart and persistence in work [……]</w:t>
      </w:r>
    </w:p>
    <w:p w:rsidR="00C648D2" w:rsidRPr="00E523DD" w:rsidRDefault="00C648D2" w:rsidP="00065FAA">
      <w:pPr>
        <w:spacing w:line="240" w:lineRule="auto"/>
        <w:rPr>
          <w:rFonts w:asciiTheme="minorBidi" w:hAnsiTheme="minorBidi"/>
          <w:sz w:val="24"/>
          <w:szCs w:val="24"/>
        </w:rPr>
      </w:pPr>
      <w:r w:rsidRPr="00E523DD">
        <w:rPr>
          <w:rFonts w:asciiTheme="minorBidi" w:hAnsiTheme="minorBidi"/>
          <w:sz w:val="24"/>
          <w:szCs w:val="24"/>
        </w:rPr>
        <w:t xml:space="preserve">A political entity: because they call for the reform of internal government, and the revision of the Islamic </w:t>
      </w:r>
      <w:proofErr w:type="spellStart"/>
      <w:r w:rsidRPr="00E523DD">
        <w:rPr>
          <w:rFonts w:asciiTheme="minorBidi" w:hAnsiTheme="minorBidi"/>
          <w:sz w:val="24"/>
          <w:szCs w:val="24"/>
        </w:rPr>
        <w:t>Ummah</w:t>
      </w:r>
      <w:proofErr w:type="spellEnd"/>
      <w:r w:rsidR="001679B7">
        <w:rPr>
          <w:rStyle w:val="FootnoteReference"/>
          <w:rFonts w:asciiTheme="minorBidi" w:hAnsiTheme="minorBidi"/>
          <w:sz w:val="24"/>
          <w:szCs w:val="24"/>
        </w:rPr>
        <w:footnoteReference w:id="3"/>
      </w:r>
      <w:r w:rsidRPr="00E523DD">
        <w:rPr>
          <w:rFonts w:asciiTheme="minorBidi" w:hAnsiTheme="minorBidi"/>
          <w:sz w:val="24"/>
          <w:szCs w:val="24"/>
        </w:rPr>
        <w:t>’s relations with other nations [….]</w:t>
      </w:r>
    </w:p>
    <w:p w:rsidR="00C648D2" w:rsidRPr="00E523DD" w:rsidRDefault="00C648D2" w:rsidP="00065FAA">
      <w:pPr>
        <w:spacing w:line="240" w:lineRule="auto"/>
        <w:rPr>
          <w:rFonts w:asciiTheme="minorBidi" w:hAnsiTheme="minorBidi"/>
          <w:sz w:val="24"/>
          <w:szCs w:val="24"/>
        </w:rPr>
      </w:pPr>
      <w:r w:rsidRPr="00E523DD">
        <w:rPr>
          <w:rFonts w:asciiTheme="minorBidi" w:hAnsiTheme="minorBidi"/>
          <w:sz w:val="24"/>
          <w:szCs w:val="24"/>
        </w:rPr>
        <w:t>A sports group: because they care about their bodies and believe that a strong believer is better than a weak one [………]</w:t>
      </w:r>
    </w:p>
    <w:p w:rsidR="00C648D2" w:rsidRPr="00E523DD" w:rsidRDefault="00C648D2" w:rsidP="00065FAA">
      <w:pPr>
        <w:spacing w:line="240" w:lineRule="auto"/>
        <w:rPr>
          <w:rFonts w:asciiTheme="minorBidi" w:hAnsiTheme="minorBidi"/>
          <w:sz w:val="24"/>
          <w:szCs w:val="24"/>
        </w:rPr>
      </w:pPr>
      <w:r w:rsidRPr="00E523DD">
        <w:rPr>
          <w:rFonts w:asciiTheme="minorBidi" w:hAnsiTheme="minorBidi"/>
          <w:sz w:val="24"/>
          <w:szCs w:val="24"/>
        </w:rPr>
        <w:t xml:space="preserve">A scientific, cultural solidarity: because Islam makes the quest for knowledge a </w:t>
      </w:r>
      <w:proofErr w:type="spellStart"/>
      <w:proofErr w:type="gramStart"/>
      <w:r w:rsidRPr="00E523DD">
        <w:rPr>
          <w:rFonts w:asciiTheme="minorBidi" w:hAnsiTheme="minorBidi"/>
          <w:sz w:val="24"/>
          <w:szCs w:val="24"/>
        </w:rPr>
        <w:t>fareeda</w:t>
      </w:r>
      <w:proofErr w:type="spellEnd"/>
      <w:r w:rsidRPr="00E523DD">
        <w:rPr>
          <w:rFonts w:asciiTheme="minorBidi" w:hAnsiTheme="minorBidi"/>
          <w:sz w:val="24"/>
          <w:szCs w:val="24"/>
        </w:rPr>
        <w:t>(</w:t>
      </w:r>
      <w:proofErr w:type="gramEnd"/>
      <w:r w:rsidRPr="00E523DD">
        <w:rPr>
          <w:rFonts w:asciiTheme="minorBidi" w:hAnsiTheme="minorBidi"/>
          <w:sz w:val="24"/>
          <w:szCs w:val="24"/>
        </w:rPr>
        <w:t xml:space="preserve">ordinance from God) for every Muslim man and woman and because the Muslim Brotherhood clubs are in reality schools for education and enculturation and institutes for pedagogy for the body, mind and spirit. </w:t>
      </w:r>
    </w:p>
    <w:p w:rsidR="00C648D2" w:rsidRPr="00E523DD" w:rsidRDefault="00C648D2" w:rsidP="00065FAA">
      <w:pPr>
        <w:spacing w:line="240" w:lineRule="auto"/>
        <w:rPr>
          <w:rFonts w:asciiTheme="minorBidi" w:hAnsiTheme="minorBidi"/>
          <w:sz w:val="24"/>
          <w:szCs w:val="24"/>
        </w:rPr>
      </w:pPr>
      <w:r w:rsidRPr="00E523DD">
        <w:rPr>
          <w:rFonts w:asciiTheme="minorBidi" w:hAnsiTheme="minorBidi"/>
          <w:sz w:val="24"/>
          <w:szCs w:val="24"/>
        </w:rPr>
        <w:t>A commercial company […]</w:t>
      </w:r>
    </w:p>
    <w:p w:rsidR="00C648D2" w:rsidRPr="00E523DD" w:rsidRDefault="00C648D2" w:rsidP="00065FAA">
      <w:pPr>
        <w:spacing w:line="240" w:lineRule="auto"/>
        <w:rPr>
          <w:rFonts w:asciiTheme="minorBidi" w:hAnsiTheme="minorBidi"/>
          <w:sz w:val="24"/>
          <w:szCs w:val="24"/>
        </w:rPr>
      </w:pPr>
      <w:r w:rsidRPr="00E523DD">
        <w:rPr>
          <w:rFonts w:asciiTheme="minorBidi" w:hAnsiTheme="minorBidi"/>
          <w:sz w:val="24"/>
          <w:szCs w:val="24"/>
        </w:rPr>
        <w:t xml:space="preserve">A social idea: because they are concerned with the ills of Islamic society and they try to reach ways of remedying and healing the </w:t>
      </w:r>
      <w:proofErr w:type="spellStart"/>
      <w:r w:rsidRPr="00E523DD">
        <w:rPr>
          <w:rFonts w:asciiTheme="minorBidi" w:hAnsiTheme="minorBidi"/>
          <w:sz w:val="24"/>
          <w:szCs w:val="24"/>
        </w:rPr>
        <w:t>Ummah</w:t>
      </w:r>
      <w:proofErr w:type="spellEnd"/>
      <w:r w:rsidRPr="00E523DD">
        <w:rPr>
          <w:rFonts w:asciiTheme="minorBidi" w:hAnsiTheme="minorBidi"/>
          <w:sz w:val="24"/>
          <w:szCs w:val="24"/>
        </w:rPr>
        <w:t xml:space="preserve"> from them </w:t>
      </w:r>
    </w:p>
    <w:p w:rsidR="00D9059E" w:rsidRPr="00E523DD" w:rsidRDefault="002833FC" w:rsidP="00065FAA">
      <w:pPr>
        <w:spacing w:line="240" w:lineRule="auto"/>
        <w:rPr>
          <w:rFonts w:asciiTheme="minorBidi" w:hAnsiTheme="minorBidi"/>
          <w:sz w:val="24"/>
          <w:szCs w:val="24"/>
        </w:rPr>
      </w:pPr>
      <w:r>
        <w:rPr>
          <w:rFonts w:asciiTheme="minorBidi" w:hAnsiTheme="minorBidi"/>
          <w:sz w:val="24"/>
          <w:szCs w:val="24"/>
        </w:rPr>
        <w:t>(Amin</w:t>
      </w:r>
      <w:r w:rsidR="00C648D2" w:rsidRPr="00E523DD">
        <w:rPr>
          <w:rFonts w:asciiTheme="minorBidi" w:hAnsiTheme="minorBidi"/>
          <w:sz w:val="24"/>
          <w:szCs w:val="24"/>
        </w:rPr>
        <w:t xml:space="preserve"> 2006).  </w:t>
      </w:r>
    </w:p>
    <w:p w:rsidR="00044DC0" w:rsidRPr="00E523DD" w:rsidRDefault="00C648D2" w:rsidP="00907AD6">
      <w:pPr>
        <w:spacing w:line="240" w:lineRule="auto"/>
        <w:rPr>
          <w:rFonts w:asciiTheme="minorBidi" w:hAnsiTheme="minorBidi"/>
          <w:sz w:val="24"/>
          <w:szCs w:val="24"/>
        </w:rPr>
      </w:pPr>
      <w:r w:rsidRPr="00E523DD">
        <w:rPr>
          <w:rFonts w:asciiTheme="minorBidi" w:hAnsiTheme="minorBidi"/>
          <w:sz w:val="24"/>
          <w:szCs w:val="24"/>
        </w:rPr>
        <w:t xml:space="preserve">This all-encompassing nature of the movement </w:t>
      </w:r>
      <w:r w:rsidR="00453469" w:rsidRPr="00E523DD">
        <w:rPr>
          <w:rFonts w:asciiTheme="minorBidi" w:hAnsiTheme="minorBidi"/>
          <w:sz w:val="24"/>
          <w:szCs w:val="24"/>
        </w:rPr>
        <w:t xml:space="preserve">as envisaged by Hassan el Banna reflects the thinking, planning, organizing </w:t>
      </w:r>
      <w:r w:rsidR="00332EAA" w:rsidRPr="00E523DD">
        <w:rPr>
          <w:rFonts w:asciiTheme="minorBidi" w:hAnsiTheme="minorBidi"/>
          <w:sz w:val="24"/>
          <w:szCs w:val="24"/>
        </w:rPr>
        <w:t xml:space="preserve">around every array of political, economic and social life that represents the contemporary Muslim Brotherhood. </w:t>
      </w:r>
      <w:r w:rsidR="009B38E9" w:rsidRPr="00E523DD">
        <w:rPr>
          <w:rFonts w:asciiTheme="minorBidi" w:hAnsiTheme="minorBidi"/>
          <w:sz w:val="24"/>
          <w:szCs w:val="24"/>
        </w:rPr>
        <w:t>However, a holistic vision does not mean a homogeneous entity. The Muslim Brotherhood</w:t>
      </w:r>
      <w:r w:rsidR="008F1122" w:rsidRPr="00E523DD">
        <w:rPr>
          <w:rFonts w:asciiTheme="minorBidi" w:hAnsiTheme="minorBidi"/>
          <w:sz w:val="24"/>
          <w:szCs w:val="24"/>
        </w:rPr>
        <w:t>,</w:t>
      </w:r>
      <w:r w:rsidR="009B38E9" w:rsidRPr="00E523DD">
        <w:rPr>
          <w:rFonts w:asciiTheme="minorBidi" w:hAnsiTheme="minorBidi"/>
          <w:sz w:val="24"/>
          <w:szCs w:val="24"/>
        </w:rPr>
        <w:t xml:space="preserve"> being a large and complex movement</w:t>
      </w:r>
      <w:r w:rsidR="008F1122" w:rsidRPr="00E523DD">
        <w:rPr>
          <w:rFonts w:asciiTheme="minorBidi" w:hAnsiTheme="minorBidi"/>
          <w:sz w:val="24"/>
          <w:szCs w:val="24"/>
        </w:rPr>
        <w:t>,</w:t>
      </w:r>
      <w:r w:rsidR="009B38E9" w:rsidRPr="00E523DD">
        <w:rPr>
          <w:rFonts w:asciiTheme="minorBidi" w:hAnsiTheme="minorBidi"/>
          <w:sz w:val="24"/>
          <w:szCs w:val="24"/>
        </w:rPr>
        <w:t xml:space="preserve"> is one that encompasses </w:t>
      </w:r>
      <w:r w:rsidR="008F1122" w:rsidRPr="00E523DD">
        <w:rPr>
          <w:rFonts w:asciiTheme="minorBidi" w:hAnsiTheme="minorBidi"/>
          <w:sz w:val="24"/>
          <w:szCs w:val="24"/>
        </w:rPr>
        <w:t>a number of</w:t>
      </w:r>
      <w:r w:rsidR="009B38E9" w:rsidRPr="00E523DD">
        <w:rPr>
          <w:rFonts w:asciiTheme="minorBidi" w:hAnsiTheme="minorBidi"/>
          <w:sz w:val="24"/>
          <w:szCs w:val="24"/>
        </w:rPr>
        <w:t xml:space="preserve"> ideological standpoints, along the spectrum of a reformist agenda on one end of the spectrum (for example in the person of Essam el Erian) to a Salafi agenda on the other (Mohamed el </w:t>
      </w:r>
      <w:proofErr w:type="spellStart"/>
      <w:r w:rsidR="009B38E9" w:rsidRPr="00E523DD">
        <w:rPr>
          <w:rFonts w:asciiTheme="minorBidi" w:hAnsiTheme="minorBidi"/>
          <w:sz w:val="24"/>
          <w:szCs w:val="24"/>
        </w:rPr>
        <w:t>Khateeb</w:t>
      </w:r>
      <w:proofErr w:type="spellEnd"/>
      <w:r w:rsidR="008F1122" w:rsidRPr="00E523DD">
        <w:rPr>
          <w:rFonts w:asciiTheme="minorBidi" w:hAnsiTheme="minorBidi"/>
          <w:sz w:val="24"/>
          <w:szCs w:val="24"/>
        </w:rPr>
        <w:t>, the former Mufti of the movement</w:t>
      </w:r>
      <w:r w:rsidR="009B38E9" w:rsidRPr="00E523DD">
        <w:rPr>
          <w:rFonts w:asciiTheme="minorBidi" w:hAnsiTheme="minorBidi"/>
          <w:sz w:val="24"/>
          <w:szCs w:val="24"/>
        </w:rPr>
        <w:t xml:space="preserve">). It is also one of a number of struggles, first between the Old Guard, who </w:t>
      </w:r>
      <w:r w:rsidR="006A132F" w:rsidRPr="00E523DD">
        <w:rPr>
          <w:rFonts w:asciiTheme="minorBidi" w:hAnsiTheme="minorBidi"/>
          <w:sz w:val="24"/>
          <w:szCs w:val="24"/>
        </w:rPr>
        <w:t>represent the rule of the</w:t>
      </w:r>
      <w:r w:rsidR="009B38E9" w:rsidRPr="00E523DD">
        <w:rPr>
          <w:rFonts w:asciiTheme="minorBidi" w:hAnsiTheme="minorBidi"/>
          <w:sz w:val="24"/>
          <w:szCs w:val="24"/>
        </w:rPr>
        <w:t xml:space="preserve"> gerontocracy and the younger generations who have been on the fringes of the decision-making apparatus within the movement. </w:t>
      </w:r>
      <w:r w:rsidR="00741B48" w:rsidRPr="00E523DD">
        <w:rPr>
          <w:rFonts w:asciiTheme="minorBidi" w:hAnsiTheme="minorBidi"/>
          <w:sz w:val="24"/>
          <w:szCs w:val="24"/>
        </w:rPr>
        <w:t xml:space="preserve">While the Muslim Brotherhood has at its inception </w:t>
      </w:r>
      <w:r w:rsidR="00741B48" w:rsidRPr="00E523DD">
        <w:rPr>
          <w:rFonts w:asciiTheme="minorBidi" w:hAnsiTheme="minorBidi"/>
          <w:sz w:val="24"/>
          <w:szCs w:val="24"/>
        </w:rPr>
        <w:lastRenderedPageBreak/>
        <w:t xml:space="preserve">had strong links with the </w:t>
      </w:r>
      <w:proofErr w:type="spellStart"/>
      <w:r w:rsidR="00741B48" w:rsidRPr="00E523DD">
        <w:rPr>
          <w:rFonts w:asciiTheme="minorBidi" w:hAnsiTheme="minorBidi"/>
          <w:sz w:val="24"/>
          <w:szCs w:val="24"/>
        </w:rPr>
        <w:t>Wahabi</w:t>
      </w:r>
      <w:proofErr w:type="spellEnd"/>
      <w:r w:rsidR="00741B48" w:rsidRPr="00E523DD">
        <w:rPr>
          <w:rFonts w:asciiTheme="minorBidi" w:hAnsiTheme="minorBidi"/>
          <w:sz w:val="24"/>
          <w:szCs w:val="24"/>
        </w:rPr>
        <w:t>-Salafi ideology</w:t>
      </w:r>
      <w:r w:rsidR="00044DC0" w:rsidRPr="00E523DD">
        <w:rPr>
          <w:rStyle w:val="FootnoteReference"/>
          <w:rFonts w:asciiTheme="minorBidi" w:hAnsiTheme="minorBidi"/>
          <w:sz w:val="24"/>
          <w:szCs w:val="24"/>
        </w:rPr>
        <w:footnoteReference w:id="4"/>
      </w:r>
      <w:r w:rsidR="00044DC0" w:rsidRPr="00E523DD">
        <w:rPr>
          <w:rFonts w:asciiTheme="minorBidi" w:hAnsiTheme="minorBidi"/>
          <w:sz w:val="24"/>
          <w:szCs w:val="24"/>
        </w:rPr>
        <w:t xml:space="preserve">, there has also been a steady process of the </w:t>
      </w:r>
      <w:proofErr w:type="spellStart"/>
      <w:r w:rsidR="00044DC0" w:rsidRPr="00E523DD">
        <w:rPr>
          <w:rFonts w:asciiTheme="minorBidi" w:hAnsiTheme="minorBidi"/>
          <w:sz w:val="24"/>
          <w:szCs w:val="24"/>
        </w:rPr>
        <w:t>Salafization</w:t>
      </w:r>
      <w:proofErr w:type="spellEnd"/>
      <w:r w:rsidR="007D78B4">
        <w:rPr>
          <w:rStyle w:val="FootnoteReference"/>
          <w:rFonts w:asciiTheme="minorBidi" w:hAnsiTheme="minorBidi"/>
          <w:sz w:val="24"/>
          <w:szCs w:val="24"/>
        </w:rPr>
        <w:footnoteReference w:id="5"/>
      </w:r>
      <w:r w:rsidR="00044DC0" w:rsidRPr="00E523DD">
        <w:rPr>
          <w:rFonts w:asciiTheme="minorBidi" w:hAnsiTheme="minorBidi"/>
          <w:sz w:val="24"/>
          <w:szCs w:val="24"/>
        </w:rPr>
        <w:t xml:space="preserve"> of the Brotherhood occurring over the past fifty years, and which has been accentuated by the migration to Gulf countries (</w:t>
      </w:r>
      <w:proofErr w:type="spellStart"/>
      <w:r w:rsidR="00044DC0" w:rsidRPr="00E523DD">
        <w:rPr>
          <w:rFonts w:asciiTheme="minorBidi" w:hAnsiTheme="minorBidi"/>
          <w:sz w:val="24"/>
          <w:szCs w:val="24"/>
        </w:rPr>
        <w:t>Tammam</w:t>
      </w:r>
      <w:proofErr w:type="spellEnd"/>
      <w:r w:rsidR="00044DC0" w:rsidRPr="00E523DD">
        <w:rPr>
          <w:rFonts w:asciiTheme="minorBidi" w:hAnsiTheme="minorBidi"/>
          <w:sz w:val="24"/>
          <w:szCs w:val="24"/>
        </w:rPr>
        <w:t xml:space="preserve"> 2010, Abdel-Latif 2008). </w:t>
      </w:r>
    </w:p>
    <w:p w:rsidR="00044DC0" w:rsidRPr="00E523DD" w:rsidRDefault="00044DC0" w:rsidP="00907AD6">
      <w:pPr>
        <w:spacing w:line="240" w:lineRule="auto"/>
        <w:rPr>
          <w:rFonts w:asciiTheme="minorBidi" w:hAnsiTheme="minorBidi"/>
          <w:sz w:val="24"/>
          <w:szCs w:val="24"/>
        </w:rPr>
      </w:pPr>
      <w:r w:rsidRPr="00E523DD">
        <w:rPr>
          <w:rFonts w:asciiTheme="minorBidi" w:hAnsiTheme="minorBidi"/>
          <w:sz w:val="24"/>
          <w:szCs w:val="24"/>
        </w:rPr>
        <w:t xml:space="preserve">The Muslim Brotherhood highly sophisticated institutional pyramidal structure </w:t>
      </w:r>
      <w:r w:rsidR="00D36DC7" w:rsidRPr="00E523DD">
        <w:rPr>
          <w:rFonts w:asciiTheme="minorBidi" w:hAnsiTheme="minorBidi"/>
          <w:sz w:val="24"/>
          <w:szCs w:val="24"/>
        </w:rPr>
        <w:t>has</w:t>
      </w:r>
      <w:r w:rsidRPr="00E523DD">
        <w:rPr>
          <w:rFonts w:asciiTheme="minorBidi" w:hAnsiTheme="minorBidi"/>
          <w:sz w:val="24"/>
          <w:szCs w:val="24"/>
        </w:rPr>
        <w:t xml:space="preserve"> survived and evolved over more than 80 years, with clear lines of command and division of labour. At the top of the</w:t>
      </w:r>
      <w:r w:rsidR="00907AD6">
        <w:rPr>
          <w:rFonts w:asciiTheme="minorBidi" w:hAnsiTheme="minorBidi"/>
          <w:sz w:val="24"/>
          <w:szCs w:val="24"/>
        </w:rPr>
        <w:t xml:space="preserve"> pyramid is the Supreme Guide, the leader, and under him the </w:t>
      </w:r>
      <w:r w:rsidRPr="00E523DD">
        <w:rPr>
          <w:rFonts w:asciiTheme="minorBidi" w:hAnsiTheme="minorBidi"/>
          <w:sz w:val="24"/>
          <w:szCs w:val="24"/>
        </w:rPr>
        <w:t>Guidance Bureau</w:t>
      </w:r>
      <w:r w:rsidR="00907AD6">
        <w:rPr>
          <w:rFonts w:asciiTheme="minorBidi" w:hAnsiTheme="minorBidi"/>
          <w:sz w:val="24"/>
          <w:szCs w:val="24"/>
        </w:rPr>
        <w:t xml:space="preserve">, “the power house of the movement”. The </w:t>
      </w:r>
      <w:proofErr w:type="spellStart"/>
      <w:r w:rsidR="00907AD6">
        <w:rPr>
          <w:rFonts w:asciiTheme="minorBidi" w:hAnsiTheme="minorBidi"/>
          <w:sz w:val="24"/>
          <w:szCs w:val="24"/>
        </w:rPr>
        <w:t>Shura</w:t>
      </w:r>
      <w:proofErr w:type="spellEnd"/>
      <w:r w:rsidR="00907AD6">
        <w:rPr>
          <w:rFonts w:asciiTheme="minorBidi" w:hAnsiTheme="minorBidi"/>
          <w:sz w:val="24"/>
          <w:szCs w:val="24"/>
        </w:rPr>
        <w:t xml:space="preserve"> Council elect members of the Guidance Bureau. Organizationally, the country is divided into administrative offices which plan and implement the work of the Brothers</w:t>
      </w:r>
      <w:r w:rsidRPr="00E523DD">
        <w:rPr>
          <w:rStyle w:val="FootnoteReference"/>
          <w:rFonts w:asciiTheme="minorBidi" w:hAnsiTheme="minorBidi"/>
          <w:sz w:val="24"/>
          <w:szCs w:val="24"/>
        </w:rPr>
        <w:footnoteReference w:id="6"/>
      </w:r>
      <w:r w:rsidRPr="00E523DD">
        <w:rPr>
          <w:rFonts w:asciiTheme="minorBidi" w:hAnsiTheme="minorBidi"/>
          <w:sz w:val="24"/>
          <w:szCs w:val="24"/>
        </w:rPr>
        <w:t xml:space="preserve">. </w:t>
      </w:r>
    </w:p>
    <w:p w:rsidR="00044DC0" w:rsidRPr="00E523DD" w:rsidRDefault="00044DC0" w:rsidP="00065FAA">
      <w:pPr>
        <w:spacing w:line="240" w:lineRule="auto"/>
        <w:rPr>
          <w:rFonts w:asciiTheme="minorBidi" w:hAnsiTheme="minorBidi"/>
          <w:sz w:val="24"/>
          <w:szCs w:val="24"/>
        </w:rPr>
      </w:pPr>
      <w:r w:rsidRPr="00E523DD">
        <w:rPr>
          <w:rFonts w:asciiTheme="minorBidi" w:hAnsiTheme="minorBidi"/>
          <w:sz w:val="24"/>
          <w:szCs w:val="24"/>
        </w:rPr>
        <w:t xml:space="preserve">The Muslim Brothers is also a highly dynamic movement that has affiliate movements worldwide, extending from Gaza to Jordan to Pakistan to Turkey to Indonesia. Its international base is in the UK. When examining the positioning of the Muslim Sisters in the Muslim Brotherhood, </w:t>
      </w:r>
      <w:r w:rsidR="009943A4" w:rsidRPr="00E523DD">
        <w:rPr>
          <w:rFonts w:asciiTheme="minorBidi" w:hAnsiTheme="minorBidi"/>
          <w:sz w:val="24"/>
          <w:szCs w:val="24"/>
        </w:rPr>
        <w:t xml:space="preserve">it would be highly limiting to adopt an institutional approach that does not examine the broader political, economic and social context in which the movement engages. </w:t>
      </w:r>
    </w:p>
    <w:p w:rsidR="00044DC0" w:rsidRPr="00E523DD" w:rsidRDefault="00044DC0" w:rsidP="00065FAA">
      <w:pPr>
        <w:spacing w:line="240" w:lineRule="auto"/>
        <w:rPr>
          <w:rFonts w:asciiTheme="minorBidi" w:hAnsiTheme="minorBidi"/>
          <w:sz w:val="24"/>
          <w:szCs w:val="24"/>
        </w:rPr>
      </w:pPr>
      <w:r w:rsidRPr="00E523DD">
        <w:rPr>
          <w:rFonts w:asciiTheme="minorBidi" w:hAnsiTheme="minorBidi"/>
          <w:sz w:val="24"/>
          <w:szCs w:val="24"/>
        </w:rPr>
        <w:t>Second, it is important to be transparent about positionality and standpoint. In view of the researcher being a</w:t>
      </w:r>
      <w:r w:rsidR="009943A4" w:rsidRPr="00E523DD">
        <w:rPr>
          <w:rFonts w:asciiTheme="minorBidi" w:hAnsiTheme="minorBidi"/>
          <w:sz w:val="24"/>
          <w:szCs w:val="24"/>
        </w:rPr>
        <w:t xml:space="preserve"> non-Islamist Egyptian</w:t>
      </w:r>
      <w:r w:rsidRPr="00E523DD">
        <w:rPr>
          <w:rFonts w:asciiTheme="minorBidi" w:hAnsiTheme="minorBidi"/>
          <w:sz w:val="24"/>
          <w:szCs w:val="24"/>
        </w:rPr>
        <w:t xml:space="preserve">, I </w:t>
      </w:r>
      <w:r w:rsidR="009943A4" w:rsidRPr="00E523DD">
        <w:rPr>
          <w:rFonts w:asciiTheme="minorBidi" w:hAnsiTheme="minorBidi"/>
          <w:sz w:val="24"/>
          <w:szCs w:val="24"/>
        </w:rPr>
        <w:t>recognize that I do not have “insider” status and cannot for example be accepted as a participant-observer by the movement. In order to address this limitation, I have sought to rely on first-hand accounts, narratives and autobiographies as much as possible, in order to avoid the objectification of the movement</w:t>
      </w:r>
      <w:r w:rsidRPr="00E523DD">
        <w:rPr>
          <w:rFonts w:asciiTheme="minorBidi" w:hAnsiTheme="minorBidi"/>
          <w:sz w:val="24"/>
          <w:szCs w:val="24"/>
        </w:rPr>
        <w:t xml:space="preserve">. On standpoint, as a feminist, I have consciously avoided </w:t>
      </w:r>
      <w:r w:rsidR="00DA470A" w:rsidRPr="00E523DD">
        <w:rPr>
          <w:rFonts w:asciiTheme="minorBidi" w:hAnsiTheme="minorBidi"/>
          <w:sz w:val="24"/>
          <w:szCs w:val="24"/>
        </w:rPr>
        <w:t>an “appraisal approach” towards the Muslim Sisters, guided by</w:t>
      </w:r>
      <w:r w:rsidRPr="00E523DD">
        <w:rPr>
          <w:rFonts w:asciiTheme="minorBidi" w:hAnsiTheme="minorBidi"/>
          <w:sz w:val="24"/>
          <w:szCs w:val="24"/>
        </w:rPr>
        <w:t xml:space="preserve"> a “checklist” on where they stand on different issues.  Nonetheless, power relations are central to my understanding </w:t>
      </w:r>
      <w:r w:rsidR="00DA470A" w:rsidRPr="00E523DD">
        <w:rPr>
          <w:rFonts w:asciiTheme="minorBidi" w:hAnsiTheme="minorBidi"/>
          <w:sz w:val="24"/>
          <w:szCs w:val="24"/>
        </w:rPr>
        <w:t>of</w:t>
      </w:r>
      <w:r w:rsidRPr="00E523DD">
        <w:rPr>
          <w:rFonts w:asciiTheme="minorBidi" w:hAnsiTheme="minorBidi"/>
          <w:sz w:val="24"/>
          <w:szCs w:val="24"/>
        </w:rPr>
        <w:t xml:space="preserve"> feminism and have been central to this inquiry. I have sought to understand shifts and changes in gender hierarchies, and whether ideology is seeking to expand or circumscribe agency and choice for women, but also in relation to conceptions of masculinities and femininities. </w:t>
      </w:r>
    </w:p>
    <w:p w:rsidR="00044DC0" w:rsidRPr="00E523DD" w:rsidRDefault="00044DC0" w:rsidP="00065FAA">
      <w:pPr>
        <w:spacing w:line="240" w:lineRule="auto"/>
        <w:rPr>
          <w:rFonts w:asciiTheme="minorBidi" w:hAnsiTheme="minorBidi"/>
          <w:sz w:val="24"/>
          <w:szCs w:val="24"/>
        </w:rPr>
      </w:pPr>
      <w:r w:rsidRPr="00E523DD">
        <w:rPr>
          <w:rFonts w:asciiTheme="minorBidi" w:hAnsiTheme="minorBidi"/>
          <w:sz w:val="24"/>
          <w:szCs w:val="24"/>
        </w:rPr>
        <w:t xml:space="preserve">The empirical research sought to capture the </w:t>
      </w:r>
      <w:proofErr w:type="spellStart"/>
      <w:r w:rsidRPr="00E523DD">
        <w:rPr>
          <w:rFonts w:asciiTheme="minorBidi" w:hAnsiTheme="minorBidi"/>
          <w:sz w:val="24"/>
          <w:szCs w:val="24"/>
        </w:rPr>
        <w:t>multivocality</w:t>
      </w:r>
      <w:proofErr w:type="spellEnd"/>
      <w:r w:rsidRPr="00E523DD">
        <w:rPr>
          <w:rFonts w:asciiTheme="minorBidi" w:hAnsiTheme="minorBidi"/>
          <w:sz w:val="24"/>
          <w:szCs w:val="24"/>
        </w:rPr>
        <w:t xml:space="preserve"> of the Muslim Brotherhood through interviews with a wide array of individuals across age, gender, ideological orientation, position within the movement/party.  Two interviews were also held with members who have defected from the Brothers post-2011. </w:t>
      </w:r>
      <w:r w:rsidR="00DA470A" w:rsidRPr="00E523DD">
        <w:rPr>
          <w:rFonts w:asciiTheme="minorBidi" w:hAnsiTheme="minorBidi"/>
          <w:sz w:val="24"/>
          <w:szCs w:val="24"/>
        </w:rPr>
        <w:t>A number of interviews were condu</w:t>
      </w:r>
      <w:r w:rsidR="00F46900" w:rsidRPr="00E523DD">
        <w:rPr>
          <w:rFonts w:asciiTheme="minorBidi" w:hAnsiTheme="minorBidi"/>
          <w:sz w:val="24"/>
          <w:szCs w:val="24"/>
        </w:rPr>
        <w:t>cted in 2006 and more interviews</w:t>
      </w:r>
      <w:r w:rsidR="00DA470A" w:rsidRPr="00E523DD">
        <w:rPr>
          <w:rFonts w:asciiTheme="minorBidi" w:hAnsiTheme="minorBidi"/>
          <w:sz w:val="24"/>
          <w:szCs w:val="24"/>
        </w:rPr>
        <w:t xml:space="preserve"> were </w:t>
      </w:r>
      <w:r w:rsidR="00F46900" w:rsidRPr="00E523DD">
        <w:rPr>
          <w:rFonts w:asciiTheme="minorBidi" w:hAnsiTheme="minorBidi"/>
          <w:sz w:val="24"/>
          <w:szCs w:val="24"/>
        </w:rPr>
        <w:t>under</w:t>
      </w:r>
      <w:r w:rsidR="00DA470A" w:rsidRPr="00E523DD">
        <w:rPr>
          <w:rFonts w:asciiTheme="minorBidi" w:hAnsiTheme="minorBidi"/>
          <w:sz w:val="24"/>
          <w:szCs w:val="24"/>
        </w:rPr>
        <w:t>taken in 2012</w:t>
      </w:r>
      <w:r w:rsidR="00F46900" w:rsidRPr="00E523DD">
        <w:rPr>
          <w:rStyle w:val="FootnoteReference"/>
          <w:rFonts w:asciiTheme="minorBidi" w:hAnsiTheme="minorBidi"/>
          <w:sz w:val="24"/>
          <w:szCs w:val="24"/>
        </w:rPr>
        <w:footnoteReference w:id="7"/>
      </w:r>
      <w:r w:rsidR="00DA470A" w:rsidRPr="00E523DD">
        <w:rPr>
          <w:rFonts w:asciiTheme="minorBidi" w:hAnsiTheme="minorBidi"/>
          <w:sz w:val="24"/>
          <w:szCs w:val="24"/>
        </w:rPr>
        <w:t xml:space="preserve">, </w:t>
      </w:r>
      <w:r w:rsidR="00F46900" w:rsidRPr="00E523DD">
        <w:rPr>
          <w:rFonts w:asciiTheme="minorBidi" w:hAnsiTheme="minorBidi"/>
          <w:sz w:val="24"/>
          <w:szCs w:val="24"/>
        </w:rPr>
        <w:t xml:space="preserve">the latter </w:t>
      </w:r>
      <w:r w:rsidR="00F46900" w:rsidRPr="00E523DD">
        <w:rPr>
          <w:rFonts w:asciiTheme="minorBidi" w:hAnsiTheme="minorBidi"/>
          <w:sz w:val="24"/>
          <w:szCs w:val="24"/>
        </w:rPr>
        <w:lastRenderedPageBreak/>
        <w:t xml:space="preserve">being </w:t>
      </w:r>
      <w:r w:rsidRPr="00E523DD">
        <w:rPr>
          <w:rFonts w:asciiTheme="minorBidi" w:hAnsiTheme="minorBidi"/>
          <w:sz w:val="24"/>
          <w:szCs w:val="24"/>
        </w:rPr>
        <w:t>an exceptionally opportune moment to interview Muslim Brothers and Sisters because they</w:t>
      </w:r>
      <w:r w:rsidR="00F46900" w:rsidRPr="00E523DD">
        <w:rPr>
          <w:rFonts w:asciiTheme="minorBidi" w:hAnsiTheme="minorBidi"/>
          <w:sz w:val="24"/>
          <w:szCs w:val="24"/>
        </w:rPr>
        <w:t xml:space="preserve"> were at the historic apex of their power.</w:t>
      </w:r>
      <w:r w:rsidRPr="00E523DD">
        <w:rPr>
          <w:rFonts w:asciiTheme="minorBidi" w:hAnsiTheme="minorBidi"/>
          <w:sz w:val="24"/>
          <w:szCs w:val="24"/>
        </w:rPr>
        <w:t xml:space="preserve">  Where deemed appropriate, the interviews have been anonymised to protect their identities. </w:t>
      </w:r>
    </w:p>
    <w:p w:rsidR="00044DC0" w:rsidRPr="00E523DD" w:rsidRDefault="00044DC0" w:rsidP="00065FAA">
      <w:pPr>
        <w:spacing w:line="240" w:lineRule="auto"/>
        <w:rPr>
          <w:rFonts w:asciiTheme="minorBidi" w:hAnsiTheme="minorBidi"/>
          <w:color w:val="FF0000"/>
          <w:sz w:val="24"/>
          <w:szCs w:val="24"/>
        </w:rPr>
      </w:pPr>
      <w:r w:rsidRPr="00E523DD">
        <w:rPr>
          <w:rFonts w:asciiTheme="minorBidi" w:hAnsiTheme="minorBidi"/>
          <w:sz w:val="24"/>
          <w:szCs w:val="24"/>
        </w:rPr>
        <w:t>The interviews were complemented with an analysis of autobiographies of Muslim Sisters, of a historical as well as contemporary</w:t>
      </w:r>
      <w:r w:rsidR="002833FC">
        <w:rPr>
          <w:rFonts w:asciiTheme="minorBidi" w:hAnsiTheme="minorBidi"/>
          <w:sz w:val="24"/>
          <w:szCs w:val="24"/>
        </w:rPr>
        <w:t xml:space="preserve"> nature, of loyalists</w:t>
      </w:r>
      <w:r w:rsidRPr="00E523DD">
        <w:rPr>
          <w:rFonts w:asciiTheme="minorBidi" w:hAnsiTheme="minorBidi"/>
          <w:sz w:val="24"/>
          <w:szCs w:val="24"/>
        </w:rPr>
        <w:t xml:space="preserve"> as well as defectors. These autobiographies were critically important because the narratives revealed a great deal about the power dynamics within the movement. The autobiography of Zeinab el Ghazali the spiritual Godmother of the Muslim Sisters is perhaps </w:t>
      </w:r>
      <w:r w:rsidR="00F46900" w:rsidRPr="00E523DD">
        <w:rPr>
          <w:rFonts w:asciiTheme="minorBidi" w:hAnsiTheme="minorBidi"/>
          <w:sz w:val="24"/>
          <w:szCs w:val="24"/>
        </w:rPr>
        <w:t xml:space="preserve">the </w:t>
      </w:r>
      <w:r w:rsidRPr="00E523DD">
        <w:rPr>
          <w:rFonts w:asciiTheme="minorBidi" w:hAnsiTheme="minorBidi"/>
          <w:sz w:val="24"/>
          <w:szCs w:val="24"/>
        </w:rPr>
        <w:t>most renowned, however other autobiographi</w:t>
      </w:r>
      <w:r w:rsidR="007B7382" w:rsidRPr="00E523DD">
        <w:rPr>
          <w:rFonts w:asciiTheme="minorBidi" w:hAnsiTheme="minorBidi"/>
          <w:sz w:val="24"/>
          <w:szCs w:val="24"/>
        </w:rPr>
        <w:t xml:space="preserve">es consulted include that </w:t>
      </w:r>
      <w:proofErr w:type="gramStart"/>
      <w:r w:rsidR="007B7382" w:rsidRPr="00E523DD">
        <w:rPr>
          <w:rFonts w:asciiTheme="minorBidi" w:hAnsiTheme="minorBidi"/>
          <w:sz w:val="24"/>
          <w:szCs w:val="24"/>
        </w:rPr>
        <w:t xml:space="preserve">of </w:t>
      </w:r>
      <w:r w:rsidRPr="00E523DD">
        <w:rPr>
          <w:rFonts w:asciiTheme="minorBidi" w:hAnsiTheme="minorBidi"/>
          <w:sz w:val="24"/>
          <w:szCs w:val="24"/>
        </w:rPr>
        <w:t xml:space="preserve"> </w:t>
      </w:r>
      <w:proofErr w:type="spellStart"/>
      <w:r w:rsidRPr="00E523DD">
        <w:rPr>
          <w:rFonts w:asciiTheme="minorBidi" w:hAnsiTheme="minorBidi"/>
          <w:sz w:val="24"/>
          <w:szCs w:val="24"/>
        </w:rPr>
        <w:t>Fatma</w:t>
      </w:r>
      <w:proofErr w:type="spellEnd"/>
      <w:proofErr w:type="gramEnd"/>
      <w:r w:rsidRPr="00E523DD">
        <w:rPr>
          <w:rFonts w:asciiTheme="minorBidi" w:hAnsiTheme="minorBidi"/>
          <w:sz w:val="24"/>
          <w:szCs w:val="24"/>
        </w:rPr>
        <w:t xml:space="preserve"> Abd el </w:t>
      </w:r>
      <w:proofErr w:type="spellStart"/>
      <w:r w:rsidRPr="00E523DD">
        <w:rPr>
          <w:rFonts w:asciiTheme="minorBidi" w:hAnsiTheme="minorBidi"/>
          <w:sz w:val="24"/>
          <w:szCs w:val="24"/>
        </w:rPr>
        <w:t>Hady</w:t>
      </w:r>
      <w:proofErr w:type="spellEnd"/>
      <w:r w:rsidRPr="00E523DD">
        <w:rPr>
          <w:rFonts w:asciiTheme="minorBidi" w:hAnsiTheme="minorBidi"/>
          <w:sz w:val="24"/>
          <w:szCs w:val="24"/>
        </w:rPr>
        <w:t xml:space="preserve">, </w:t>
      </w:r>
      <w:r w:rsidR="007B7382" w:rsidRPr="00E523DD">
        <w:rPr>
          <w:rFonts w:asciiTheme="minorBidi" w:hAnsiTheme="minorBidi"/>
          <w:sz w:val="24"/>
          <w:szCs w:val="24"/>
        </w:rPr>
        <w:t xml:space="preserve">a teacher </w:t>
      </w:r>
      <w:r w:rsidRPr="00E523DD">
        <w:rPr>
          <w:rFonts w:asciiTheme="minorBidi" w:hAnsiTheme="minorBidi"/>
          <w:sz w:val="24"/>
          <w:szCs w:val="24"/>
        </w:rPr>
        <w:t xml:space="preserve">who joined the Brothers in 1942, draw by their piety and uprightness and who became one of the 12 committee members that revived Muslim Sisters division in the 1940s. It also draws on </w:t>
      </w:r>
      <w:r w:rsidR="007B7382" w:rsidRPr="00E523DD">
        <w:rPr>
          <w:rFonts w:asciiTheme="minorBidi" w:hAnsiTheme="minorBidi"/>
          <w:sz w:val="24"/>
          <w:szCs w:val="24"/>
        </w:rPr>
        <w:t>autobiographies</w:t>
      </w:r>
      <w:r w:rsidRPr="00E523DD">
        <w:rPr>
          <w:rFonts w:asciiTheme="minorBidi" w:hAnsiTheme="minorBidi"/>
          <w:sz w:val="24"/>
          <w:szCs w:val="24"/>
        </w:rPr>
        <w:t xml:space="preserve"> of defectors such as </w:t>
      </w:r>
      <w:proofErr w:type="spellStart"/>
      <w:r w:rsidRPr="00E523DD">
        <w:rPr>
          <w:rFonts w:asciiTheme="minorBidi" w:hAnsiTheme="minorBidi"/>
          <w:sz w:val="24"/>
          <w:szCs w:val="24"/>
        </w:rPr>
        <w:t>Intesar</w:t>
      </w:r>
      <w:proofErr w:type="spellEnd"/>
      <w:r w:rsidRPr="00E523DD">
        <w:rPr>
          <w:rFonts w:asciiTheme="minorBidi" w:hAnsiTheme="minorBidi"/>
          <w:sz w:val="24"/>
          <w:szCs w:val="24"/>
        </w:rPr>
        <w:t xml:space="preserve"> Abdel </w:t>
      </w:r>
      <w:proofErr w:type="spellStart"/>
      <w:r w:rsidRPr="00E523DD">
        <w:rPr>
          <w:rFonts w:asciiTheme="minorBidi" w:hAnsiTheme="minorBidi"/>
          <w:sz w:val="24"/>
          <w:szCs w:val="24"/>
        </w:rPr>
        <w:t>Moneim’s</w:t>
      </w:r>
      <w:proofErr w:type="spellEnd"/>
      <w:r w:rsidRPr="00E523DD">
        <w:rPr>
          <w:rFonts w:asciiTheme="minorBidi" w:hAnsiTheme="minorBidi"/>
          <w:sz w:val="24"/>
          <w:szCs w:val="24"/>
        </w:rPr>
        <w:t xml:space="preserve"> account (2011). </w:t>
      </w:r>
    </w:p>
    <w:p w:rsidR="00044DC0" w:rsidRPr="00E523DD" w:rsidRDefault="00044DC0" w:rsidP="00065FAA">
      <w:pPr>
        <w:spacing w:line="240" w:lineRule="auto"/>
        <w:rPr>
          <w:rFonts w:asciiTheme="minorBidi" w:hAnsiTheme="minorBidi"/>
          <w:sz w:val="24"/>
          <w:szCs w:val="24"/>
        </w:rPr>
      </w:pPr>
      <w:r w:rsidRPr="00E523DD">
        <w:rPr>
          <w:rFonts w:asciiTheme="minorBidi" w:hAnsiTheme="minorBidi"/>
          <w:sz w:val="24"/>
          <w:szCs w:val="24"/>
        </w:rPr>
        <w:t>As the Muslim Brotherhood are prolific in their writings, the research drew on scholarship written by members themselves</w:t>
      </w:r>
      <w:r w:rsidR="00F46FB1">
        <w:rPr>
          <w:rStyle w:val="FootnoteReference"/>
          <w:rFonts w:asciiTheme="minorBidi" w:hAnsiTheme="minorBidi"/>
          <w:sz w:val="24"/>
          <w:szCs w:val="24"/>
        </w:rPr>
        <w:footnoteReference w:id="8"/>
      </w:r>
      <w:r w:rsidRPr="00E523DD">
        <w:rPr>
          <w:rFonts w:asciiTheme="minorBidi" w:hAnsiTheme="minorBidi"/>
          <w:sz w:val="24"/>
          <w:szCs w:val="24"/>
        </w:rPr>
        <w:t xml:space="preserve">. Much credit is due to </w:t>
      </w:r>
      <w:proofErr w:type="spellStart"/>
      <w:r w:rsidRPr="00E523DD">
        <w:rPr>
          <w:rFonts w:asciiTheme="minorBidi" w:hAnsiTheme="minorBidi"/>
          <w:sz w:val="24"/>
          <w:szCs w:val="24"/>
        </w:rPr>
        <w:t>Gomaa</w:t>
      </w:r>
      <w:proofErr w:type="spellEnd"/>
      <w:r w:rsidRPr="00E523DD">
        <w:rPr>
          <w:rFonts w:asciiTheme="minorBidi" w:hAnsiTheme="minorBidi"/>
          <w:sz w:val="24"/>
          <w:szCs w:val="24"/>
        </w:rPr>
        <w:t xml:space="preserve"> Amin, a long standing member of the Guidance Bureau and the Muslim Brother’s historian par excellence </w:t>
      </w:r>
      <w:r w:rsidR="008950B0" w:rsidRPr="00E523DD">
        <w:rPr>
          <w:rFonts w:asciiTheme="minorBidi" w:hAnsiTheme="minorBidi"/>
          <w:sz w:val="24"/>
          <w:szCs w:val="24"/>
        </w:rPr>
        <w:t xml:space="preserve">who </w:t>
      </w:r>
      <w:r w:rsidRPr="00E523DD">
        <w:rPr>
          <w:rFonts w:asciiTheme="minorBidi" w:hAnsiTheme="minorBidi"/>
          <w:sz w:val="24"/>
          <w:szCs w:val="24"/>
        </w:rPr>
        <w:t xml:space="preserve">compiled the writings of Hassan el Banna and the Brothers from the time of their inception to present day.  The Ikhwanweb was particularly useful for presenting the official position on unfolding events and issues. This was complemented with primary and secondary literature review. </w:t>
      </w:r>
    </w:p>
    <w:p w:rsidR="00044DC0" w:rsidRPr="00E523DD" w:rsidRDefault="00044DC0" w:rsidP="00065FAA">
      <w:pPr>
        <w:pStyle w:val="ListParagraph"/>
        <w:spacing w:line="240" w:lineRule="auto"/>
        <w:rPr>
          <w:rFonts w:asciiTheme="minorBidi" w:hAnsiTheme="minorBidi"/>
          <w:sz w:val="24"/>
          <w:szCs w:val="24"/>
        </w:rPr>
      </w:pPr>
    </w:p>
    <w:p w:rsidR="00044DC0" w:rsidRPr="00E523DD" w:rsidRDefault="00044DC0" w:rsidP="00DE33A0">
      <w:pPr>
        <w:spacing w:line="240" w:lineRule="auto"/>
        <w:rPr>
          <w:rFonts w:asciiTheme="minorBidi" w:hAnsiTheme="minorBidi"/>
          <w:b/>
          <w:bCs/>
          <w:sz w:val="24"/>
          <w:szCs w:val="24"/>
        </w:rPr>
      </w:pPr>
      <w:r w:rsidRPr="00E523DD">
        <w:rPr>
          <w:rFonts w:asciiTheme="minorBidi" w:hAnsiTheme="minorBidi"/>
          <w:b/>
          <w:bCs/>
          <w:sz w:val="24"/>
          <w:szCs w:val="24"/>
        </w:rPr>
        <w:t>The Sis</w:t>
      </w:r>
      <w:r w:rsidR="00DE33A0">
        <w:rPr>
          <w:rFonts w:asciiTheme="minorBidi" w:hAnsiTheme="minorBidi"/>
          <w:b/>
          <w:bCs/>
          <w:sz w:val="24"/>
          <w:szCs w:val="24"/>
        </w:rPr>
        <w:t xml:space="preserve">ters of the Muslim Brotherhood: what shapes agency? </w:t>
      </w:r>
    </w:p>
    <w:p w:rsidR="00044DC0" w:rsidRPr="00E523DD" w:rsidRDefault="00044DC0" w:rsidP="00907AD6">
      <w:pPr>
        <w:spacing w:line="240" w:lineRule="auto"/>
        <w:rPr>
          <w:rFonts w:asciiTheme="minorBidi" w:hAnsiTheme="minorBidi"/>
          <w:sz w:val="24"/>
          <w:szCs w:val="24"/>
        </w:rPr>
      </w:pPr>
      <w:r w:rsidRPr="00E523DD">
        <w:rPr>
          <w:rFonts w:asciiTheme="minorBidi" w:hAnsiTheme="minorBidi"/>
          <w:sz w:val="24"/>
          <w:szCs w:val="24"/>
        </w:rPr>
        <w:t>There is a rich a body of scholarship on the agency, mobilization and conceptions of the self, society and the political order among women and men who belong to Islamist movements in Egypt (</w:t>
      </w:r>
      <w:proofErr w:type="spellStart"/>
      <w:r w:rsidRPr="00E523DD">
        <w:rPr>
          <w:rFonts w:asciiTheme="minorBidi" w:hAnsiTheme="minorBidi"/>
          <w:sz w:val="24"/>
          <w:szCs w:val="24"/>
        </w:rPr>
        <w:t>Fernea</w:t>
      </w:r>
      <w:proofErr w:type="spellEnd"/>
      <w:r w:rsidRPr="00E523DD">
        <w:rPr>
          <w:rFonts w:asciiTheme="minorBidi" w:hAnsiTheme="minorBidi"/>
          <w:sz w:val="24"/>
          <w:szCs w:val="24"/>
        </w:rPr>
        <w:t xml:space="preserve"> 1985, Cooke</w:t>
      </w:r>
      <w:r w:rsidR="004F17B2" w:rsidRPr="00E523DD">
        <w:rPr>
          <w:rFonts w:asciiTheme="minorBidi" w:hAnsiTheme="minorBidi"/>
          <w:sz w:val="24"/>
          <w:szCs w:val="24"/>
        </w:rPr>
        <w:t xml:space="preserve"> 2001</w:t>
      </w:r>
      <w:r w:rsidRPr="00E523DD">
        <w:rPr>
          <w:rFonts w:asciiTheme="minorBidi" w:hAnsiTheme="minorBidi"/>
          <w:sz w:val="24"/>
          <w:szCs w:val="24"/>
        </w:rPr>
        <w:t xml:space="preserve">, </w:t>
      </w:r>
      <w:proofErr w:type="spellStart"/>
      <w:r w:rsidRPr="00E523DD">
        <w:rPr>
          <w:rFonts w:asciiTheme="minorBidi" w:hAnsiTheme="minorBidi"/>
          <w:sz w:val="24"/>
          <w:szCs w:val="24"/>
        </w:rPr>
        <w:t>Karam</w:t>
      </w:r>
      <w:proofErr w:type="spellEnd"/>
      <w:r w:rsidR="004F17B2" w:rsidRPr="00E523DD">
        <w:rPr>
          <w:rFonts w:asciiTheme="minorBidi" w:hAnsiTheme="minorBidi"/>
          <w:sz w:val="24"/>
          <w:szCs w:val="24"/>
        </w:rPr>
        <w:t xml:space="preserve"> 1998, 2002,</w:t>
      </w:r>
      <w:r w:rsidRPr="00E523DD">
        <w:rPr>
          <w:rFonts w:asciiTheme="minorBidi" w:hAnsiTheme="minorBidi"/>
          <w:sz w:val="24"/>
          <w:szCs w:val="24"/>
        </w:rPr>
        <w:t xml:space="preserve"> Mahmoud</w:t>
      </w:r>
      <w:r w:rsidR="004F17B2" w:rsidRPr="00E523DD">
        <w:rPr>
          <w:rFonts w:asciiTheme="minorBidi" w:hAnsiTheme="minorBidi"/>
          <w:sz w:val="24"/>
          <w:szCs w:val="24"/>
        </w:rPr>
        <w:t xml:space="preserve"> 2012</w:t>
      </w:r>
      <w:r w:rsidRPr="00E523DD">
        <w:rPr>
          <w:rFonts w:asciiTheme="minorBidi" w:hAnsiTheme="minorBidi"/>
          <w:sz w:val="24"/>
          <w:szCs w:val="24"/>
        </w:rPr>
        <w:t xml:space="preserve">, El Mahdi </w:t>
      </w:r>
      <w:r w:rsidR="004F17B2" w:rsidRPr="00E523DD">
        <w:rPr>
          <w:rFonts w:asciiTheme="minorBidi" w:hAnsiTheme="minorBidi"/>
          <w:sz w:val="24"/>
          <w:szCs w:val="24"/>
        </w:rPr>
        <w:t xml:space="preserve">2010 </w:t>
      </w:r>
      <w:r w:rsidRPr="00E523DD">
        <w:rPr>
          <w:rFonts w:asciiTheme="minorBidi" w:hAnsiTheme="minorBidi"/>
          <w:sz w:val="24"/>
          <w:szCs w:val="24"/>
        </w:rPr>
        <w:t xml:space="preserve">among many others). </w:t>
      </w:r>
      <w:r w:rsidR="00907AD6">
        <w:rPr>
          <w:rFonts w:asciiTheme="minorBidi" w:hAnsiTheme="minorBidi"/>
          <w:sz w:val="24"/>
          <w:szCs w:val="24"/>
        </w:rPr>
        <w:t>Much of the discussion has been on the idea that they represent indigenous forms of agency, mobilization and pioneers in advancing a different kind of feminism</w:t>
      </w:r>
      <w:r w:rsidRPr="00E523DD">
        <w:rPr>
          <w:rFonts w:asciiTheme="minorBidi" w:hAnsiTheme="minorBidi"/>
          <w:sz w:val="24"/>
          <w:szCs w:val="24"/>
        </w:rPr>
        <w:t xml:space="preserve"> (Osman 2003, </w:t>
      </w:r>
      <w:proofErr w:type="spellStart"/>
      <w:r w:rsidRPr="00E523DD">
        <w:rPr>
          <w:rFonts w:asciiTheme="minorBidi" w:hAnsiTheme="minorBidi"/>
          <w:sz w:val="24"/>
          <w:szCs w:val="24"/>
        </w:rPr>
        <w:t>Maumoon</w:t>
      </w:r>
      <w:proofErr w:type="spellEnd"/>
      <w:r w:rsidRPr="00E523DD">
        <w:rPr>
          <w:rFonts w:asciiTheme="minorBidi" w:hAnsiTheme="minorBidi"/>
          <w:sz w:val="24"/>
          <w:szCs w:val="24"/>
        </w:rPr>
        <w:t xml:space="preserve"> 2007, </w:t>
      </w:r>
      <w:proofErr w:type="spellStart"/>
      <w:r w:rsidRPr="00E523DD">
        <w:rPr>
          <w:rFonts w:asciiTheme="minorBidi" w:hAnsiTheme="minorBidi"/>
          <w:sz w:val="24"/>
          <w:szCs w:val="24"/>
        </w:rPr>
        <w:t>Fernea</w:t>
      </w:r>
      <w:proofErr w:type="spellEnd"/>
      <w:r w:rsidRPr="00E523DD">
        <w:rPr>
          <w:rFonts w:asciiTheme="minorBidi" w:hAnsiTheme="minorBidi"/>
          <w:sz w:val="24"/>
          <w:szCs w:val="24"/>
        </w:rPr>
        <w:t xml:space="preserve">, </w:t>
      </w:r>
      <w:proofErr w:type="spellStart"/>
      <w:r w:rsidRPr="00E523DD">
        <w:rPr>
          <w:rFonts w:asciiTheme="minorBidi" w:hAnsiTheme="minorBidi"/>
          <w:sz w:val="24"/>
          <w:szCs w:val="24"/>
        </w:rPr>
        <w:t>Karam</w:t>
      </w:r>
      <w:proofErr w:type="spellEnd"/>
      <w:r w:rsidRPr="00E523DD">
        <w:rPr>
          <w:rFonts w:asciiTheme="minorBidi" w:hAnsiTheme="minorBidi"/>
          <w:sz w:val="24"/>
          <w:szCs w:val="24"/>
        </w:rPr>
        <w:t xml:space="preserve"> 1997</w:t>
      </w:r>
      <w:r w:rsidR="00907AD6">
        <w:rPr>
          <w:rFonts w:asciiTheme="minorBidi" w:hAnsiTheme="minorBidi"/>
          <w:sz w:val="24"/>
          <w:szCs w:val="24"/>
        </w:rPr>
        <w:t>, Abdel Latif, Abdel Latif and Ottaway</w:t>
      </w:r>
      <w:r w:rsidRPr="00E523DD">
        <w:rPr>
          <w:rFonts w:asciiTheme="minorBidi" w:hAnsiTheme="minorBidi"/>
          <w:sz w:val="24"/>
          <w:szCs w:val="24"/>
        </w:rPr>
        <w:t>)</w:t>
      </w:r>
      <w:r w:rsidR="00907AD6">
        <w:rPr>
          <w:rFonts w:asciiTheme="minorBidi" w:hAnsiTheme="minorBidi"/>
          <w:sz w:val="24"/>
          <w:szCs w:val="24"/>
        </w:rPr>
        <w:t xml:space="preserve">. </w:t>
      </w:r>
    </w:p>
    <w:p w:rsidR="00044DC0" w:rsidRPr="00E523DD" w:rsidRDefault="00907AD6" w:rsidP="00065FAA">
      <w:pPr>
        <w:spacing w:line="240" w:lineRule="auto"/>
        <w:rPr>
          <w:rFonts w:asciiTheme="minorBidi" w:hAnsiTheme="minorBidi"/>
          <w:sz w:val="24"/>
          <w:szCs w:val="24"/>
        </w:rPr>
      </w:pPr>
      <w:r>
        <w:rPr>
          <w:rFonts w:asciiTheme="minorBidi" w:hAnsiTheme="minorBidi"/>
          <w:sz w:val="24"/>
          <w:szCs w:val="24"/>
        </w:rPr>
        <w:t xml:space="preserve">This paper focuses on one aspect of the discussion of </w:t>
      </w:r>
      <w:r w:rsidR="00DE33A0">
        <w:rPr>
          <w:rFonts w:asciiTheme="minorBidi" w:hAnsiTheme="minorBidi"/>
          <w:sz w:val="24"/>
          <w:szCs w:val="24"/>
        </w:rPr>
        <w:t>the agency of the Muslim Sister</w:t>
      </w:r>
      <w:r>
        <w:rPr>
          <w:rFonts w:asciiTheme="minorBidi" w:hAnsiTheme="minorBidi"/>
          <w:sz w:val="24"/>
          <w:szCs w:val="24"/>
        </w:rPr>
        <w:t xml:space="preserve">hood which is in relation to the interface between the Muslim Brothers and regime type. The main argument advanced by Abdel Latif (2008) is that </w:t>
      </w:r>
      <w:r w:rsidR="00044DC0" w:rsidRPr="00E523DD">
        <w:rPr>
          <w:rFonts w:asciiTheme="minorBidi" w:hAnsiTheme="minorBidi"/>
          <w:sz w:val="24"/>
          <w:szCs w:val="24"/>
        </w:rPr>
        <w:t>women in the Muslim Brotherhood is that their ability to reform from within and exercise their fully agency has been inhibited, or sidelined by the contingencies of the struggle ag</w:t>
      </w:r>
      <w:r w:rsidR="003823B8" w:rsidRPr="00E523DD">
        <w:rPr>
          <w:rFonts w:asciiTheme="minorBidi" w:hAnsiTheme="minorBidi"/>
          <w:sz w:val="24"/>
          <w:szCs w:val="24"/>
        </w:rPr>
        <w:t>ainst the security state and the latter’s</w:t>
      </w:r>
      <w:r w:rsidR="00044DC0" w:rsidRPr="00E523DD">
        <w:rPr>
          <w:rFonts w:asciiTheme="minorBidi" w:hAnsiTheme="minorBidi"/>
          <w:sz w:val="24"/>
          <w:szCs w:val="24"/>
        </w:rPr>
        <w:t xml:space="preserve"> deployment of the most repressive tactics against the movement. While recognizing that there are many factors that stifle the empowerment of women in the Muslim Brothers, </w:t>
      </w:r>
      <w:r w:rsidR="003823B8" w:rsidRPr="00E523DD">
        <w:rPr>
          <w:rFonts w:asciiTheme="minorBidi" w:hAnsiTheme="minorBidi"/>
          <w:sz w:val="24"/>
          <w:szCs w:val="24"/>
        </w:rPr>
        <w:t>Abdel Latif (2008)</w:t>
      </w:r>
      <w:r w:rsidR="00044DC0" w:rsidRPr="00E523DD">
        <w:rPr>
          <w:rFonts w:asciiTheme="minorBidi" w:hAnsiTheme="minorBidi"/>
          <w:sz w:val="24"/>
          <w:szCs w:val="24"/>
        </w:rPr>
        <w:t xml:space="preserve"> cites authoritarianism as the greatest deterrent. Writing in 2008, Abdel Latif argues that "a more democratic political environment, no doubt, boost the fortunes of Brothers who favour women's activism. But as long as repressive policies continue against the movement, the balance will tilt in favour of the more conservative elements, who want to restrict women's activism and role because of the risk of a security crackdown" (Abdel Latif 2008: 12). Abdel Latif’s argument is premised on the justifications that the Muslim Brotherhood leadership consistently provided in </w:t>
      </w:r>
      <w:r w:rsidR="00044DC0" w:rsidRPr="00E523DD">
        <w:rPr>
          <w:rFonts w:asciiTheme="minorBidi" w:hAnsiTheme="minorBidi"/>
          <w:sz w:val="24"/>
          <w:szCs w:val="24"/>
        </w:rPr>
        <w:lastRenderedPageBreak/>
        <w:t xml:space="preserve">defense of its position not to have women in high decision-making positions, namely, </w:t>
      </w:r>
      <w:r w:rsidR="003823B8" w:rsidRPr="00E523DD">
        <w:rPr>
          <w:rFonts w:asciiTheme="minorBidi" w:hAnsiTheme="minorBidi"/>
          <w:sz w:val="24"/>
          <w:szCs w:val="24"/>
        </w:rPr>
        <w:t xml:space="preserve">protecting them from the ruthlessness of the regime. </w:t>
      </w:r>
      <w:r w:rsidR="00044DC0" w:rsidRPr="00E523DD">
        <w:rPr>
          <w:rFonts w:asciiTheme="minorBidi" w:hAnsiTheme="minorBidi"/>
          <w:sz w:val="24"/>
          <w:szCs w:val="24"/>
        </w:rPr>
        <w:t>Abdel Latif’s hypothesis (2008) is that once the shackles of authoritarian rule are removed, the Muslim Sisters will have the freedom to demand their rights, and press for full inclusion in the hierarchy of the movement, giving hardliners little excuse to contest their claims. While Egypt did not become a democratic regime in 2011, the security apparatus of the Mubarak regime was brought down (at least temporarily) and Islamist movements were able to enjoy full unrestricted freedom to engage in politics. With this reconfigured political order</w:t>
      </w:r>
      <w:r w:rsidR="003823B8" w:rsidRPr="00E523DD">
        <w:rPr>
          <w:rFonts w:asciiTheme="minorBidi" w:hAnsiTheme="minorBidi"/>
          <w:sz w:val="24"/>
          <w:szCs w:val="24"/>
        </w:rPr>
        <w:t xml:space="preserve"> post-2011, it became possible to explore first, whether t</w:t>
      </w:r>
      <w:r w:rsidR="00044DC0" w:rsidRPr="00E523DD">
        <w:rPr>
          <w:rFonts w:asciiTheme="minorBidi" w:hAnsiTheme="minorBidi"/>
          <w:sz w:val="24"/>
          <w:szCs w:val="24"/>
        </w:rPr>
        <w:t xml:space="preserve">he Muslim Sisters </w:t>
      </w:r>
      <w:r w:rsidR="003823B8" w:rsidRPr="00E523DD">
        <w:rPr>
          <w:rFonts w:asciiTheme="minorBidi" w:hAnsiTheme="minorBidi"/>
          <w:sz w:val="24"/>
          <w:szCs w:val="24"/>
        </w:rPr>
        <w:t xml:space="preserve">challenged their position within the Muslim Brotherhood and second whether there was any link between internal reconfiguration and the external policy level. </w:t>
      </w:r>
      <w:r w:rsidR="00044DC0" w:rsidRPr="00E523DD">
        <w:rPr>
          <w:rFonts w:asciiTheme="minorBidi" w:hAnsiTheme="minorBidi"/>
          <w:sz w:val="24"/>
          <w:szCs w:val="24"/>
        </w:rPr>
        <w:t xml:space="preserve"> </w:t>
      </w:r>
    </w:p>
    <w:p w:rsidR="00044DC0" w:rsidRPr="00E523DD" w:rsidRDefault="00044DC0" w:rsidP="00065FAA">
      <w:pPr>
        <w:spacing w:line="240" w:lineRule="auto"/>
        <w:rPr>
          <w:rFonts w:asciiTheme="minorBidi" w:hAnsiTheme="minorBidi"/>
          <w:sz w:val="24"/>
          <w:szCs w:val="24"/>
        </w:rPr>
      </w:pPr>
      <w:r w:rsidRPr="00E523DD">
        <w:rPr>
          <w:rFonts w:asciiTheme="minorBidi" w:hAnsiTheme="minorBidi"/>
          <w:sz w:val="24"/>
          <w:szCs w:val="24"/>
        </w:rPr>
        <w:t xml:space="preserve">In perhaps the most radical rejection of the liberal humanist tradition undermining the discussion of identity, gender and resistance is Saba Mahmoud’s plea that we examine women’s agency in the mosque movements of Egypt through the alternative lens of their own conceptions and practices of piety and ethics. In </w:t>
      </w:r>
      <w:r w:rsidRPr="00E523DD">
        <w:rPr>
          <w:rFonts w:asciiTheme="minorBidi" w:hAnsiTheme="minorBidi"/>
          <w:i/>
          <w:iCs/>
          <w:sz w:val="24"/>
          <w:szCs w:val="24"/>
        </w:rPr>
        <w:t>Politics of Piety</w:t>
      </w:r>
      <w:r w:rsidRPr="00E523DD">
        <w:rPr>
          <w:rFonts w:asciiTheme="minorBidi" w:hAnsiTheme="minorBidi"/>
          <w:sz w:val="24"/>
          <w:szCs w:val="24"/>
        </w:rPr>
        <w:t xml:space="preserve">, Mahmoud narratives her ethnographic experience as a participant observer </w:t>
      </w:r>
      <w:proofErr w:type="gramStart"/>
      <w:r w:rsidR="003823B8" w:rsidRPr="00E523DD">
        <w:rPr>
          <w:rFonts w:asciiTheme="minorBidi" w:hAnsiTheme="minorBidi"/>
          <w:sz w:val="24"/>
          <w:szCs w:val="24"/>
        </w:rPr>
        <w:t xml:space="preserve">between 1995-1997 </w:t>
      </w:r>
      <w:r w:rsidRPr="00E523DD">
        <w:rPr>
          <w:rFonts w:asciiTheme="minorBidi" w:hAnsiTheme="minorBidi"/>
          <w:sz w:val="24"/>
          <w:szCs w:val="24"/>
        </w:rPr>
        <w:t xml:space="preserve">in “the mosque movement” in </w:t>
      </w:r>
      <w:r w:rsidR="003823B8" w:rsidRPr="00E523DD">
        <w:rPr>
          <w:rFonts w:asciiTheme="minorBidi" w:hAnsiTheme="minorBidi"/>
          <w:sz w:val="24"/>
          <w:szCs w:val="24"/>
        </w:rPr>
        <w:t>Cairo</w:t>
      </w:r>
      <w:proofErr w:type="gramEnd"/>
      <w:r w:rsidRPr="00E523DD">
        <w:rPr>
          <w:rFonts w:asciiTheme="minorBidi" w:hAnsiTheme="minorBidi"/>
          <w:sz w:val="24"/>
          <w:szCs w:val="24"/>
        </w:rPr>
        <w:t>. Mahmoud</w:t>
      </w:r>
      <w:r w:rsidR="003823B8" w:rsidRPr="00E523DD">
        <w:rPr>
          <w:rFonts w:asciiTheme="minorBidi" w:hAnsiTheme="minorBidi"/>
          <w:sz w:val="24"/>
          <w:szCs w:val="24"/>
        </w:rPr>
        <w:t xml:space="preserve"> (2012)</w:t>
      </w:r>
      <w:r w:rsidRPr="00E523DD">
        <w:rPr>
          <w:rFonts w:asciiTheme="minorBidi" w:hAnsiTheme="minorBidi"/>
          <w:sz w:val="24"/>
          <w:szCs w:val="24"/>
        </w:rPr>
        <w:t xml:space="preserve"> obscures the relationship between women exercising their agency through frequenting mosques for learning and the Islamist movements. On the one hand, she traces the emergence of the mosque movement to some key figures associated with the Muslim Brotherhood. Key among them </w:t>
      </w:r>
      <w:proofErr w:type="gramStart"/>
      <w:r w:rsidRPr="00E523DD">
        <w:rPr>
          <w:rFonts w:asciiTheme="minorBidi" w:hAnsiTheme="minorBidi"/>
          <w:sz w:val="24"/>
          <w:szCs w:val="24"/>
        </w:rPr>
        <w:t>is  Hassan</w:t>
      </w:r>
      <w:proofErr w:type="gramEnd"/>
      <w:r w:rsidRPr="00E523DD">
        <w:rPr>
          <w:rFonts w:asciiTheme="minorBidi" w:hAnsiTheme="minorBidi"/>
          <w:sz w:val="24"/>
          <w:szCs w:val="24"/>
        </w:rPr>
        <w:t xml:space="preserve"> el Banna who harnessed the power of </w:t>
      </w:r>
      <w:proofErr w:type="spellStart"/>
      <w:r w:rsidRPr="00E523DD">
        <w:rPr>
          <w:rFonts w:asciiTheme="minorBidi" w:hAnsiTheme="minorBidi"/>
          <w:sz w:val="24"/>
          <w:szCs w:val="24"/>
        </w:rPr>
        <w:t>da`wa</w:t>
      </w:r>
      <w:proofErr w:type="spellEnd"/>
      <w:r w:rsidRPr="00E523DD">
        <w:rPr>
          <w:rFonts w:asciiTheme="minorBidi" w:hAnsiTheme="minorBidi"/>
          <w:sz w:val="24"/>
          <w:szCs w:val="24"/>
        </w:rPr>
        <w:t xml:space="preserve"> [</w:t>
      </w:r>
      <w:proofErr w:type="spellStart"/>
      <w:r w:rsidRPr="00E523DD">
        <w:rPr>
          <w:rFonts w:asciiTheme="minorBidi" w:hAnsiTheme="minorBidi"/>
          <w:sz w:val="24"/>
          <w:szCs w:val="24"/>
        </w:rPr>
        <w:t>prosletization</w:t>
      </w:r>
      <w:proofErr w:type="spellEnd"/>
      <w:r w:rsidRPr="00E523DD">
        <w:rPr>
          <w:rFonts w:asciiTheme="minorBidi" w:hAnsiTheme="minorBidi"/>
          <w:sz w:val="24"/>
          <w:szCs w:val="24"/>
        </w:rPr>
        <w:t xml:space="preserve">, call to God] through mosques to counter the in his view the unsatisfactory religious education extended formally by the `ulama. On the emergence of women’s agency as da`eyat in mosques, Mahmoud traces the emergence of this phenomenon as well as the growth of women’s participation in all-women learning circles in the mosque to the spiritual godmother of the Muslim Brotherhood, Zeinab el Ghazali. On the other hand, Mahmoud notes that “only a very few of the mosque groups are affiliated with the Muslim Brothers” (2012: 71). Even for a seasoned ethnographer, it would have been very difficult to decipher the percentage of mosques who are Muslim Brotherhood affiliated because the movement and its members would have done every effort to conceal their identity on account of their vulnerability to constant security apparatus’ harassment. Hence the extent to which da`eyat or their followers have Muslim Brotherhood sympathies (along the different tiers identified above) would be very difficult to determine in a </w:t>
      </w:r>
      <w:r w:rsidR="003823B8" w:rsidRPr="00E523DD">
        <w:rPr>
          <w:rFonts w:asciiTheme="minorBidi" w:hAnsiTheme="minorBidi"/>
          <w:sz w:val="24"/>
          <w:szCs w:val="24"/>
        </w:rPr>
        <w:t>few Cairene mosques</w:t>
      </w:r>
      <w:r w:rsidRPr="00E523DD">
        <w:rPr>
          <w:rFonts w:asciiTheme="minorBidi" w:hAnsiTheme="minorBidi"/>
          <w:sz w:val="24"/>
          <w:szCs w:val="24"/>
        </w:rPr>
        <w:t xml:space="preserve">, let along across the country. </w:t>
      </w:r>
    </w:p>
    <w:p w:rsidR="00044DC0" w:rsidRPr="00E523DD" w:rsidRDefault="00044DC0" w:rsidP="00907AD6">
      <w:pPr>
        <w:spacing w:line="240" w:lineRule="auto"/>
        <w:rPr>
          <w:rFonts w:asciiTheme="minorBidi" w:hAnsiTheme="minorBidi"/>
          <w:sz w:val="24"/>
          <w:szCs w:val="24"/>
        </w:rPr>
      </w:pPr>
      <w:r w:rsidRPr="00E523DD">
        <w:rPr>
          <w:rFonts w:asciiTheme="minorBidi" w:hAnsiTheme="minorBidi"/>
          <w:sz w:val="24"/>
          <w:szCs w:val="24"/>
        </w:rPr>
        <w:t xml:space="preserve">Central to Mahmoud’s thesis is the idea that while all forms of agency are political, including that of the piety movement, yet, their exercise of politics is not in the realm of the conventional or formal or that “based on state-centric conceptions of social change” (Mahmoud 2012: xv) </w:t>
      </w:r>
      <w:r w:rsidR="006F2BD2" w:rsidRPr="00E523DD">
        <w:rPr>
          <w:rFonts w:asciiTheme="minorBidi" w:hAnsiTheme="minorBidi"/>
          <w:sz w:val="24"/>
          <w:szCs w:val="24"/>
        </w:rPr>
        <w:t xml:space="preserve">The extent to which the </w:t>
      </w:r>
      <w:r w:rsidRPr="00E523DD">
        <w:rPr>
          <w:rFonts w:asciiTheme="minorBidi" w:hAnsiTheme="minorBidi"/>
          <w:sz w:val="24"/>
          <w:szCs w:val="24"/>
        </w:rPr>
        <w:t>piety movement continue</w:t>
      </w:r>
      <w:r w:rsidR="00727764" w:rsidRPr="00E523DD">
        <w:rPr>
          <w:rFonts w:asciiTheme="minorBidi" w:hAnsiTheme="minorBidi"/>
          <w:sz w:val="24"/>
          <w:szCs w:val="24"/>
        </w:rPr>
        <w:t>d</w:t>
      </w:r>
      <w:r w:rsidRPr="00E523DD">
        <w:rPr>
          <w:rFonts w:asciiTheme="minorBidi" w:hAnsiTheme="minorBidi"/>
          <w:sz w:val="24"/>
          <w:szCs w:val="24"/>
        </w:rPr>
        <w:t xml:space="preserve"> to be exclusively focused on the practice of faith </w:t>
      </w:r>
      <w:r w:rsidR="00727764" w:rsidRPr="00E523DD">
        <w:rPr>
          <w:rFonts w:asciiTheme="minorBidi" w:hAnsiTheme="minorBidi"/>
          <w:sz w:val="24"/>
          <w:szCs w:val="24"/>
        </w:rPr>
        <w:t>and the</w:t>
      </w:r>
      <w:r w:rsidRPr="00E523DD">
        <w:rPr>
          <w:rFonts w:asciiTheme="minorBidi" w:hAnsiTheme="minorBidi"/>
          <w:sz w:val="24"/>
          <w:szCs w:val="24"/>
        </w:rPr>
        <w:t xml:space="preserve"> fault lines between movements that are explicitly “nationalist-identitarian” and those that are engaged in </w:t>
      </w:r>
      <w:proofErr w:type="spellStart"/>
      <w:r w:rsidRPr="00E523DD">
        <w:rPr>
          <w:rFonts w:asciiTheme="minorBidi" w:hAnsiTheme="minorBidi"/>
          <w:sz w:val="24"/>
          <w:szCs w:val="24"/>
        </w:rPr>
        <w:t>da`wa</w:t>
      </w:r>
      <w:proofErr w:type="spellEnd"/>
      <w:r w:rsidRPr="00E523DD">
        <w:rPr>
          <w:rFonts w:asciiTheme="minorBidi" w:hAnsiTheme="minorBidi"/>
          <w:sz w:val="24"/>
          <w:szCs w:val="24"/>
        </w:rPr>
        <w:t xml:space="preserve"> and piety </w:t>
      </w:r>
      <w:r w:rsidR="00727764" w:rsidRPr="00E523DD">
        <w:rPr>
          <w:rFonts w:asciiTheme="minorBidi" w:hAnsiTheme="minorBidi"/>
          <w:sz w:val="24"/>
          <w:szCs w:val="24"/>
        </w:rPr>
        <w:t xml:space="preserve">are explored in the latter part of the paper. </w:t>
      </w:r>
    </w:p>
    <w:p w:rsidR="00044DC0" w:rsidRPr="00907AD6" w:rsidRDefault="00727764" w:rsidP="00065FAA">
      <w:pPr>
        <w:spacing w:line="240" w:lineRule="auto"/>
        <w:rPr>
          <w:rFonts w:asciiTheme="minorBidi" w:hAnsiTheme="minorBidi"/>
          <w:b/>
          <w:bCs/>
          <w:sz w:val="24"/>
          <w:szCs w:val="24"/>
        </w:rPr>
      </w:pPr>
      <w:r w:rsidRPr="00907AD6">
        <w:rPr>
          <w:rFonts w:asciiTheme="minorBidi" w:hAnsiTheme="minorBidi"/>
          <w:b/>
          <w:bCs/>
          <w:sz w:val="24"/>
          <w:szCs w:val="24"/>
        </w:rPr>
        <w:t>The historical trajectory</w:t>
      </w:r>
      <w:r w:rsidR="00044DC0" w:rsidRPr="00907AD6">
        <w:rPr>
          <w:rFonts w:asciiTheme="minorBidi" w:hAnsiTheme="minorBidi"/>
          <w:b/>
          <w:bCs/>
          <w:sz w:val="24"/>
          <w:szCs w:val="24"/>
        </w:rPr>
        <w:t xml:space="preserve"> of the </w:t>
      </w:r>
      <w:r w:rsidRPr="00907AD6">
        <w:rPr>
          <w:rFonts w:asciiTheme="minorBidi" w:hAnsiTheme="minorBidi"/>
          <w:b/>
          <w:bCs/>
          <w:sz w:val="24"/>
          <w:szCs w:val="24"/>
        </w:rPr>
        <w:t>Muslim Sisters</w:t>
      </w:r>
    </w:p>
    <w:p w:rsidR="00044DC0" w:rsidRPr="00E523DD" w:rsidRDefault="00044DC0" w:rsidP="00065FAA">
      <w:pPr>
        <w:spacing w:line="240" w:lineRule="auto"/>
        <w:rPr>
          <w:rFonts w:asciiTheme="minorBidi" w:hAnsiTheme="minorBidi"/>
          <w:sz w:val="24"/>
          <w:szCs w:val="24"/>
        </w:rPr>
      </w:pPr>
      <w:r w:rsidRPr="00E523DD">
        <w:rPr>
          <w:rFonts w:asciiTheme="minorBidi" w:hAnsiTheme="minorBidi"/>
          <w:sz w:val="24"/>
          <w:szCs w:val="24"/>
        </w:rPr>
        <w:t xml:space="preserve">The history of the organizational positioning of the Muslim Sisters within the Muslim Brotherhood hierarchy is central to understanding the structural constraints to the emergence of an autonomous Muslim Sisterhood movement. Women members of the Muslim Brotherhood were organizationally envisaged to serve as the helping hand of the Brotherhood and never as a parallel women-led movement. Shortly </w:t>
      </w:r>
      <w:r w:rsidRPr="00E523DD">
        <w:rPr>
          <w:rFonts w:asciiTheme="minorBidi" w:hAnsiTheme="minorBidi"/>
          <w:sz w:val="24"/>
          <w:szCs w:val="24"/>
        </w:rPr>
        <w:lastRenderedPageBreak/>
        <w:t>following Hassan el Banna, founded the Muslim Brotherhood in Ismailiya in 1928, he established a club, a mosqu</w:t>
      </w:r>
      <w:r w:rsidR="00E85E4B" w:rsidRPr="00E523DD">
        <w:rPr>
          <w:rFonts w:asciiTheme="minorBidi" w:hAnsiTheme="minorBidi"/>
          <w:sz w:val="24"/>
          <w:szCs w:val="24"/>
        </w:rPr>
        <w:t>e, a school for boys followed</w:t>
      </w:r>
      <w:r w:rsidRPr="00E523DD">
        <w:rPr>
          <w:rFonts w:asciiTheme="minorBidi" w:hAnsiTheme="minorBidi"/>
          <w:sz w:val="24"/>
          <w:szCs w:val="24"/>
        </w:rPr>
        <w:t xml:space="preserve"> in 1932 </w:t>
      </w:r>
      <w:r w:rsidR="00E85E4B" w:rsidRPr="00E523DD">
        <w:rPr>
          <w:rFonts w:asciiTheme="minorBidi" w:hAnsiTheme="minorBidi"/>
          <w:sz w:val="24"/>
          <w:szCs w:val="24"/>
        </w:rPr>
        <w:t xml:space="preserve">by </w:t>
      </w:r>
      <w:r w:rsidRPr="00E523DD">
        <w:rPr>
          <w:rFonts w:asciiTheme="minorBidi" w:hAnsiTheme="minorBidi"/>
          <w:sz w:val="24"/>
          <w:szCs w:val="24"/>
        </w:rPr>
        <w:t>a school for girls named "</w:t>
      </w:r>
      <w:r w:rsidRPr="00E523DD">
        <w:rPr>
          <w:rFonts w:asciiTheme="minorBidi" w:hAnsiTheme="minorBidi"/>
          <w:i/>
          <w:iCs/>
          <w:sz w:val="24"/>
          <w:szCs w:val="24"/>
        </w:rPr>
        <w:t>Umahat al Mo'meneen</w:t>
      </w:r>
      <w:r w:rsidRPr="00E523DD">
        <w:rPr>
          <w:rFonts w:asciiTheme="minorBidi" w:hAnsiTheme="minorBidi"/>
          <w:sz w:val="24"/>
          <w:szCs w:val="24"/>
        </w:rPr>
        <w:t xml:space="preserve">" (the mothers of believers). The school was designated with teaching the wives, daughters and relatives of the Muslim Brotherhood members, combining Islamic teaching with subjects that are seen to be pertinent to women's domestic role (Khayal and El Gohary 1993:231-232). The female staff entrusted with teaching the students were given the title </w:t>
      </w:r>
      <w:proofErr w:type="gramStart"/>
      <w:r w:rsidRPr="00E523DD">
        <w:rPr>
          <w:rFonts w:asciiTheme="minorBidi" w:hAnsiTheme="minorBidi"/>
          <w:sz w:val="24"/>
          <w:szCs w:val="24"/>
        </w:rPr>
        <w:t>of  "</w:t>
      </w:r>
      <w:proofErr w:type="gramEnd"/>
      <w:r w:rsidRPr="00E523DD">
        <w:rPr>
          <w:rFonts w:asciiTheme="minorBidi" w:hAnsiTheme="minorBidi"/>
          <w:sz w:val="24"/>
          <w:szCs w:val="24"/>
        </w:rPr>
        <w:t>the Muslim Sisters group“ [</w:t>
      </w:r>
      <w:proofErr w:type="spellStart"/>
      <w:r w:rsidRPr="00E523DD">
        <w:rPr>
          <w:rFonts w:asciiTheme="minorBidi" w:hAnsiTheme="minorBidi"/>
          <w:sz w:val="24"/>
          <w:szCs w:val="24"/>
        </w:rPr>
        <w:t>ferqah</w:t>
      </w:r>
      <w:proofErr w:type="spellEnd"/>
      <w:r w:rsidRPr="00E523DD">
        <w:rPr>
          <w:rFonts w:asciiTheme="minorBidi" w:hAnsiTheme="minorBidi"/>
          <w:sz w:val="24"/>
          <w:szCs w:val="24"/>
        </w:rPr>
        <w:t xml:space="preserve">] (ibid. 1993: 232). Hassan el Banna envisioned a role for the Muslim Sisters that would extend beyond the classroom and encompass </w:t>
      </w:r>
      <w:proofErr w:type="spellStart"/>
      <w:proofErr w:type="gramStart"/>
      <w:r w:rsidRPr="00E523DD">
        <w:rPr>
          <w:rFonts w:asciiTheme="minorBidi" w:hAnsiTheme="minorBidi"/>
          <w:sz w:val="24"/>
          <w:szCs w:val="24"/>
        </w:rPr>
        <w:t>da‘wa</w:t>
      </w:r>
      <w:proofErr w:type="spellEnd"/>
      <w:proofErr w:type="gramEnd"/>
      <w:r w:rsidRPr="00E523DD">
        <w:rPr>
          <w:rFonts w:asciiTheme="minorBidi" w:hAnsiTheme="minorBidi"/>
          <w:sz w:val="24"/>
          <w:szCs w:val="24"/>
        </w:rPr>
        <w:t xml:space="preserve"> among women in the households of Muslim Brotherhood members and society more widely. Makarem el Deiry notes that he first began to give </w:t>
      </w:r>
      <w:proofErr w:type="gramStart"/>
      <w:r w:rsidRPr="00E523DD">
        <w:rPr>
          <w:rFonts w:asciiTheme="minorBidi" w:hAnsiTheme="minorBidi"/>
          <w:sz w:val="24"/>
          <w:szCs w:val="24"/>
        </w:rPr>
        <w:t>six  women</w:t>
      </w:r>
      <w:proofErr w:type="gramEnd"/>
      <w:r w:rsidRPr="00E523DD">
        <w:rPr>
          <w:rFonts w:asciiTheme="minorBidi" w:hAnsiTheme="minorBidi"/>
          <w:sz w:val="24"/>
          <w:szCs w:val="24"/>
        </w:rPr>
        <w:t xml:space="preserve"> weekly lessons </w:t>
      </w:r>
      <w:r w:rsidR="00E85E4B" w:rsidRPr="00E523DD">
        <w:rPr>
          <w:rFonts w:asciiTheme="minorBidi" w:hAnsiTheme="minorBidi"/>
          <w:sz w:val="24"/>
          <w:szCs w:val="24"/>
        </w:rPr>
        <w:t>then</w:t>
      </w:r>
      <w:r w:rsidRPr="00E523DD">
        <w:rPr>
          <w:rFonts w:asciiTheme="minorBidi" w:hAnsiTheme="minorBidi"/>
          <w:sz w:val="24"/>
          <w:szCs w:val="24"/>
        </w:rPr>
        <w:t xml:space="preserve"> identified 120 female university graduates and highly cultured women to provide them with a year’s training on doctrinal and daily life matters (El </w:t>
      </w:r>
      <w:proofErr w:type="spellStart"/>
      <w:r w:rsidRPr="00E523DD">
        <w:rPr>
          <w:rFonts w:asciiTheme="minorBidi" w:hAnsiTheme="minorBidi"/>
          <w:sz w:val="24"/>
          <w:szCs w:val="24"/>
        </w:rPr>
        <w:t>Deiry</w:t>
      </w:r>
      <w:proofErr w:type="spellEnd"/>
      <w:r w:rsidRPr="00E523DD">
        <w:rPr>
          <w:rFonts w:asciiTheme="minorBidi" w:hAnsiTheme="minorBidi"/>
          <w:sz w:val="24"/>
          <w:szCs w:val="24"/>
        </w:rPr>
        <w:t xml:space="preserve"> 325-326). </w:t>
      </w:r>
    </w:p>
    <w:p w:rsidR="008C440F" w:rsidRDefault="00044DC0" w:rsidP="00065FAA">
      <w:pPr>
        <w:spacing w:line="240" w:lineRule="auto"/>
        <w:rPr>
          <w:rFonts w:asciiTheme="minorBidi" w:hAnsiTheme="minorBidi"/>
          <w:sz w:val="24"/>
          <w:szCs w:val="24"/>
        </w:rPr>
      </w:pPr>
      <w:r w:rsidRPr="00E523DD">
        <w:rPr>
          <w:rFonts w:asciiTheme="minorBidi" w:hAnsiTheme="minorBidi"/>
          <w:sz w:val="24"/>
          <w:szCs w:val="24"/>
        </w:rPr>
        <w:t xml:space="preserve">Hassan el </w:t>
      </w:r>
      <w:proofErr w:type="spellStart"/>
      <w:r w:rsidRPr="00E523DD">
        <w:rPr>
          <w:rFonts w:asciiTheme="minorBidi" w:hAnsiTheme="minorBidi"/>
          <w:sz w:val="24"/>
          <w:szCs w:val="24"/>
        </w:rPr>
        <w:t>Banna</w:t>
      </w:r>
      <w:proofErr w:type="spellEnd"/>
      <w:r w:rsidRPr="00E523DD">
        <w:rPr>
          <w:rFonts w:asciiTheme="minorBidi" w:hAnsiTheme="minorBidi"/>
          <w:sz w:val="24"/>
          <w:szCs w:val="24"/>
        </w:rPr>
        <w:t xml:space="preserve"> drew internal by-laws for the organizational structure of the group in which he established modes of communication between the leader of the Sisters Division and the Brotherhood leadership to be through a trusted male Muslim Brother. According to </w:t>
      </w:r>
      <w:proofErr w:type="gramStart"/>
      <w:r w:rsidRPr="00E523DD">
        <w:rPr>
          <w:rFonts w:asciiTheme="minorBidi" w:hAnsiTheme="minorBidi"/>
          <w:sz w:val="24"/>
          <w:szCs w:val="24"/>
        </w:rPr>
        <w:t>Gom‘a</w:t>
      </w:r>
      <w:proofErr w:type="gramEnd"/>
      <w:r w:rsidRPr="00E523DD">
        <w:rPr>
          <w:rFonts w:asciiTheme="minorBidi" w:hAnsiTheme="minorBidi"/>
          <w:sz w:val="24"/>
          <w:szCs w:val="24"/>
        </w:rPr>
        <w:t xml:space="preserve"> Amin, the Muslim Sisters reached the apex of their activism in Cairo between 1943-1945. During the 1940s, the Muslim Sisters were engaged in religious education, </w:t>
      </w:r>
      <w:proofErr w:type="gramStart"/>
      <w:r w:rsidRPr="00E523DD">
        <w:rPr>
          <w:rFonts w:asciiTheme="minorBidi" w:hAnsiTheme="minorBidi"/>
          <w:sz w:val="24"/>
          <w:szCs w:val="24"/>
        </w:rPr>
        <w:t>da‘wa</w:t>
      </w:r>
      <w:proofErr w:type="gramEnd"/>
      <w:r w:rsidRPr="00E523DD">
        <w:rPr>
          <w:rFonts w:asciiTheme="minorBidi" w:hAnsiTheme="minorBidi"/>
          <w:sz w:val="24"/>
          <w:szCs w:val="24"/>
        </w:rPr>
        <w:t xml:space="preserve">, charity, and fund-raising and were encouraged to establish their own women’s non-profit associations. While the curriculum for members of the Muslim Brothers offered intense training in Islamic doctrine as well as </w:t>
      </w:r>
      <w:r w:rsidR="00E85E4B" w:rsidRPr="00E523DD">
        <w:rPr>
          <w:rFonts w:asciiTheme="minorBidi" w:hAnsiTheme="minorBidi"/>
          <w:sz w:val="24"/>
          <w:szCs w:val="24"/>
        </w:rPr>
        <w:t>political apprenticeship</w:t>
      </w:r>
      <w:r w:rsidRPr="00E523DD">
        <w:rPr>
          <w:rFonts w:asciiTheme="minorBidi" w:hAnsiTheme="minorBidi"/>
          <w:sz w:val="24"/>
          <w:szCs w:val="24"/>
        </w:rPr>
        <w:t>, the curriculum of the Muslim Sisters was heavily informed by the gender roles that the movement wished them to play as mothers and wives,</w:t>
      </w:r>
      <w:r w:rsidR="00E85E4B" w:rsidRPr="00E523DD">
        <w:rPr>
          <w:rFonts w:asciiTheme="minorBidi" w:hAnsiTheme="minorBidi"/>
          <w:sz w:val="24"/>
          <w:szCs w:val="24"/>
        </w:rPr>
        <w:t xml:space="preserve"> and</w:t>
      </w:r>
      <w:r w:rsidRPr="00E523DD">
        <w:rPr>
          <w:rFonts w:asciiTheme="minorBidi" w:hAnsiTheme="minorBidi"/>
          <w:sz w:val="24"/>
          <w:szCs w:val="24"/>
        </w:rPr>
        <w:t xml:space="preserve"> in public, religious outreach with women. </w:t>
      </w:r>
    </w:p>
    <w:p w:rsidR="00044DC0" w:rsidRPr="00E523DD" w:rsidRDefault="00044DC0" w:rsidP="00065FAA">
      <w:pPr>
        <w:spacing w:line="240" w:lineRule="auto"/>
        <w:rPr>
          <w:rFonts w:asciiTheme="minorBidi" w:hAnsiTheme="minorBidi"/>
          <w:sz w:val="24"/>
          <w:szCs w:val="24"/>
        </w:rPr>
      </w:pPr>
      <w:r w:rsidRPr="00E523DD">
        <w:rPr>
          <w:rFonts w:asciiTheme="minorBidi" w:hAnsiTheme="minorBidi"/>
          <w:sz w:val="24"/>
          <w:szCs w:val="24"/>
        </w:rPr>
        <w:t xml:space="preserve">As the activities of the Sisters grew, an (all-male) implementing committee was formed in 1944 to regulate the work and included a small number of women assuming leadership roles. </w:t>
      </w:r>
      <w:r w:rsidR="00A16829" w:rsidRPr="00E523DD">
        <w:rPr>
          <w:rFonts w:asciiTheme="minorBidi" w:hAnsiTheme="minorBidi"/>
          <w:sz w:val="24"/>
          <w:szCs w:val="24"/>
        </w:rPr>
        <w:t>W</w:t>
      </w:r>
      <w:r w:rsidRPr="00E523DD">
        <w:rPr>
          <w:rFonts w:asciiTheme="minorBidi" w:hAnsiTheme="minorBidi"/>
          <w:sz w:val="24"/>
          <w:szCs w:val="24"/>
        </w:rPr>
        <w:t xml:space="preserve">e only have one version of what led Hassan el Banna to decide to prohibit women’leadership in the cadre of the Muslim Brotherhood, that of </w:t>
      </w:r>
      <w:proofErr w:type="gramStart"/>
      <w:r w:rsidRPr="00E523DD">
        <w:rPr>
          <w:rFonts w:asciiTheme="minorBidi" w:hAnsiTheme="minorBidi"/>
          <w:sz w:val="24"/>
          <w:szCs w:val="24"/>
        </w:rPr>
        <w:t>Gom‘a</w:t>
      </w:r>
      <w:proofErr w:type="gramEnd"/>
      <w:r w:rsidRPr="00E523DD">
        <w:rPr>
          <w:rFonts w:asciiTheme="minorBidi" w:hAnsiTheme="minorBidi"/>
          <w:sz w:val="24"/>
          <w:szCs w:val="24"/>
        </w:rPr>
        <w:t xml:space="preserve"> Amin. He said there was a leadership dispute between a number of women which led to not only the removal of all women from leadership positions but the containment of the Muslim Sisters’ position within the organization structure. </w:t>
      </w:r>
    </w:p>
    <w:p w:rsidR="00044DC0" w:rsidRPr="00E523DD" w:rsidRDefault="00044DC0" w:rsidP="00065FAA">
      <w:pPr>
        <w:pStyle w:val="FootnoteText"/>
        <w:rPr>
          <w:rFonts w:asciiTheme="minorBidi" w:hAnsiTheme="minorBidi"/>
          <w:sz w:val="24"/>
          <w:szCs w:val="24"/>
        </w:rPr>
      </w:pPr>
      <w:r w:rsidRPr="00E523DD">
        <w:rPr>
          <w:rFonts w:asciiTheme="minorBidi" w:hAnsiTheme="minorBidi"/>
          <w:sz w:val="24"/>
          <w:szCs w:val="24"/>
        </w:rPr>
        <w:t xml:space="preserve">Unlike other parts of the Muslim Brotherhood, like the student </w:t>
      </w:r>
      <w:proofErr w:type="spellStart"/>
      <w:r w:rsidRPr="00E523DD">
        <w:rPr>
          <w:rFonts w:asciiTheme="minorBidi" w:hAnsiTheme="minorBidi"/>
          <w:sz w:val="24"/>
          <w:szCs w:val="24"/>
        </w:rPr>
        <w:t>tanzeem</w:t>
      </w:r>
      <w:proofErr w:type="spellEnd"/>
      <w:r w:rsidRPr="00E523DD">
        <w:rPr>
          <w:rFonts w:asciiTheme="minorBidi" w:hAnsiTheme="minorBidi"/>
          <w:sz w:val="24"/>
          <w:szCs w:val="24"/>
        </w:rPr>
        <w:t xml:space="preserve"> for example, the new Muslim Sisters division had no positions, committees, taskforces, or any other organizational mechanism for delegating responsibilities and authorities. This heavy centralization, containment and prohibition of women’s leadership is what led Zeinab el Ghazali, according to one leading Muslim Sister, Fatma Abd el Hady, to reject leading the Muslim Sisters when offered the position by Hassan el Banna. El Banna refused to delineate a role and place for the Muslim Sisters as equal and equivalent to the Muslim Brothers and empathetically insisted that the Muslim Sisters are part of the Muslim Brothers (Abd el Hady 2011: 23, Cooke 2001: 88). </w:t>
      </w:r>
    </w:p>
    <w:p w:rsidR="00044DC0" w:rsidRPr="00E523DD" w:rsidRDefault="00044DC0" w:rsidP="00065FAA">
      <w:pPr>
        <w:pStyle w:val="FootnoteText"/>
        <w:rPr>
          <w:rFonts w:asciiTheme="minorBidi" w:hAnsiTheme="minorBidi"/>
          <w:sz w:val="24"/>
          <w:szCs w:val="24"/>
        </w:rPr>
      </w:pPr>
      <w:r w:rsidRPr="00E523DD">
        <w:rPr>
          <w:rFonts w:asciiTheme="minorBidi" w:hAnsiTheme="minorBidi"/>
          <w:sz w:val="24"/>
          <w:szCs w:val="24"/>
        </w:rPr>
        <w:t xml:space="preserve"> It is only many years later in 1948 that El Ghazali declared her allegiance to El </w:t>
      </w:r>
      <w:proofErr w:type="spellStart"/>
      <w:r w:rsidRPr="00E523DD">
        <w:rPr>
          <w:rFonts w:asciiTheme="minorBidi" w:hAnsiTheme="minorBidi"/>
          <w:sz w:val="24"/>
          <w:szCs w:val="24"/>
        </w:rPr>
        <w:t>Banna</w:t>
      </w:r>
      <w:proofErr w:type="spellEnd"/>
      <w:r w:rsidRPr="00E523DD">
        <w:rPr>
          <w:rFonts w:asciiTheme="minorBidi" w:hAnsiTheme="minorBidi"/>
          <w:sz w:val="24"/>
          <w:szCs w:val="24"/>
        </w:rPr>
        <w:t xml:space="preserve"> and in 1965, Zeinab el Ghazali formally joined the Muslim Brothers. Yet even then, she did not bring her own women’s organization under the fold of the Muslim Brothers. Rather her activism was part of the special division led by Sayed Qutb’s to engage in armed resistance against the Nasserite regime. She was tried by the Nasserite regime for being a member of the special unit accused of planning to overthrow the regime and was subjected to the most inhumane forms of torture while </w:t>
      </w:r>
      <w:r w:rsidRPr="00E523DD">
        <w:rPr>
          <w:rFonts w:asciiTheme="minorBidi" w:hAnsiTheme="minorBidi"/>
          <w:sz w:val="24"/>
          <w:szCs w:val="24"/>
        </w:rPr>
        <w:lastRenderedPageBreak/>
        <w:t>imprisoned (</w:t>
      </w:r>
      <w:r w:rsidR="00C648D2" w:rsidRPr="00E523DD">
        <w:rPr>
          <w:rFonts w:asciiTheme="minorBidi" w:hAnsiTheme="minorBidi"/>
          <w:sz w:val="24"/>
          <w:szCs w:val="24"/>
        </w:rPr>
        <w:t>Al-</w:t>
      </w:r>
      <w:proofErr w:type="spellStart"/>
      <w:r w:rsidR="00C648D2" w:rsidRPr="00E523DD">
        <w:rPr>
          <w:rFonts w:asciiTheme="minorBidi" w:hAnsiTheme="minorBidi"/>
          <w:sz w:val="24"/>
          <w:szCs w:val="24"/>
        </w:rPr>
        <w:t>Ghazali</w:t>
      </w:r>
      <w:proofErr w:type="spellEnd"/>
      <w:r w:rsidR="00C648D2" w:rsidRPr="00E523DD">
        <w:rPr>
          <w:rFonts w:asciiTheme="minorBidi" w:hAnsiTheme="minorBidi"/>
          <w:sz w:val="24"/>
          <w:szCs w:val="24"/>
        </w:rPr>
        <w:t xml:space="preserve"> 1999</w:t>
      </w:r>
      <w:r w:rsidRPr="00E523DD">
        <w:rPr>
          <w:rFonts w:asciiTheme="minorBidi" w:hAnsiTheme="minorBidi"/>
          <w:sz w:val="24"/>
          <w:szCs w:val="24"/>
        </w:rPr>
        <w:t xml:space="preserve">).  She was to re-emerge later as the spiritual mentor of the Muslim Sisters in the 1970s and is venerated as a role model among the Muslim Sisters to this day. </w:t>
      </w:r>
    </w:p>
    <w:p w:rsidR="00044DC0" w:rsidRPr="00E523DD" w:rsidRDefault="00044DC0" w:rsidP="00065FAA">
      <w:pPr>
        <w:pStyle w:val="FootnoteText"/>
        <w:rPr>
          <w:rFonts w:asciiTheme="minorBidi" w:hAnsiTheme="minorBidi"/>
          <w:sz w:val="24"/>
          <w:szCs w:val="24"/>
        </w:rPr>
      </w:pPr>
      <w:r w:rsidRPr="00E523DD">
        <w:rPr>
          <w:rFonts w:asciiTheme="minorBidi" w:hAnsiTheme="minorBidi"/>
          <w:sz w:val="24"/>
          <w:szCs w:val="24"/>
        </w:rPr>
        <w:t xml:space="preserve">In the absence of a </w:t>
      </w:r>
      <w:proofErr w:type="spellStart"/>
      <w:r w:rsidRPr="00E523DD">
        <w:rPr>
          <w:rFonts w:asciiTheme="minorBidi" w:hAnsiTheme="minorBidi"/>
          <w:sz w:val="24"/>
          <w:szCs w:val="24"/>
        </w:rPr>
        <w:t>tanzeem</w:t>
      </w:r>
      <w:proofErr w:type="spellEnd"/>
      <w:r w:rsidRPr="00E523DD">
        <w:rPr>
          <w:rFonts w:asciiTheme="minorBidi" w:hAnsiTheme="minorBidi"/>
          <w:sz w:val="24"/>
          <w:szCs w:val="24"/>
        </w:rPr>
        <w:t xml:space="preserve"> for women, the Muslim Sisters have been governed (with the exception of the first few years) by male leadership, have more limited opportunity for leadership training in comparison to men, and no voting power over the members wo represent the movement (not to mention they cannot be leaders themselves). </w:t>
      </w:r>
    </w:p>
    <w:p w:rsidR="00044DC0" w:rsidRPr="00E523DD" w:rsidRDefault="00044DC0" w:rsidP="00065FAA">
      <w:pPr>
        <w:pStyle w:val="FootnoteText"/>
        <w:rPr>
          <w:rFonts w:asciiTheme="minorBidi" w:hAnsiTheme="minorBidi"/>
          <w:sz w:val="24"/>
          <w:szCs w:val="24"/>
        </w:rPr>
      </w:pPr>
      <w:r w:rsidRPr="00E523DD">
        <w:rPr>
          <w:rFonts w:asciiTheme="minorBidi" w:hAnsiTheme="minorBidi"/>
          <w:sz w:val="24"/>
          <w:szCs w:val="24"/>
        </w:rPr>
        <w:t xml:space="preserve">In terms of initiation into the movement, there are parallel pathways which are deeply gendered. Girls join </w:t>
      </w:r>
      <w:r w:rsidRPr="00E523DD">
        <w:rPr>
          <w:rFonts w:asciiTheme="minorBidi" w:hAnsiTheme="minorBidi"/>
          <w:i/>
          <w:sz w:val="24"/>
          <w:szCs w:val="24"/>
        </w:rPr>
        <w:t>al zahrawat</w:t>
      </w:r>
      <w:r w:rsidRPr="00E523DD">
        <w:rPr>
          <w:rFonts w:asciiTheme="minorBidi" w:hAnsiTheme="minorBidi"/>
          <w:sz w:val="24"/>
          <w:szCs w:val="24"/>
        </w:rPr>
        <w:t xml:space="preserve"> (roses) while boys join </w:t>
      </w:r>
      <w:r w:rsidRPr="00E523DD">
        <w:rPr>
          <w:rFonts w:asciiTheme="minorBidi" w:hAnsiTheme="minorBidi"/>
          <w:i/>
          <w:sz w:val="24"/>
          <w:szCs w:val="24"/>
        </w:rPr>
        <w:t xml:space="preserve">al </w:t>
      </w:r>
      <w:proofErr w:type="spellStart"/>
      <w:r w:rsidRPr="00E523DD">
        <w:rPr>
          <w:rFonts w:asciiTheme="minorBidi" w:hAnsiTheme="minorBidi"/>
          <w:i/>
          <w:sz w:val="24"/>
          <w:szCs w:val="24"/>
        </w:rPr>
        <w:t>ashbal</w:t>
      </w:r>
      <w:proofErr w:type="spellEnd"/>
      <w:r w:rsidRPr="00E523DD">
        <w:rPr>
          <w:rFonts w:asciiTheme="minorBidi" w:hAnsiTheme="minorBidi"/>
          <w:sz w:val="24"/>
          <w:szCs w:val="24"/>
        </w:rPr>
        <w:t xml:space="preserve"> (cubs). While girls are equipped for their roles as future mothers and wives and for outreach among women, boys are equipped for leadership though the training received changed dramatically after 2011 (see below). If a person wants to join the Muslim Brotherhood as an adult, they have to go through a number of phases. First there is the “</w:t>
      </w:r>
      <w:r w:rsidRPr="00E523DD">
        <w:rPr>
          <w:rFonts w:asciiTheme="minorBidi" w:hAnsiTheme="minorBidi"/>
          <w:i/>
          <w:sz w:val="24"/>
          <w:szCs w:val="24"/>
        </w:rPr>
        <w:t>mohebeen</w:t>
      </w:r>
      <w:r w:rsidRPr="00E523DD">
        <w:rPr>
          <w:rFonts w:asciiTheme="minorBidi" w:hAnsiTheme="minorBidi"/>
          <w:sz w:val="24"/>
          <w:szCs w:val="24"/>
        </w:rPr>
        <w:t xml:space="preserve">”, those who believe or are sympathetic to the movement’s message but are not organizationally affiliated. Then there are al moua’yed, the supporters, whom the movement draws on for action, then al moltazem, those who have a deeper commitment to the cause, then the worker `amel who consistently strives to strengthen the movement and the moujahed – s/he who strives in jihad, i.e. is prepared to suffer for the movement. </w:t>
      </w:r>
      <w:r w:rsidR="00267EA5" w:rsidRPr="00E523DD">
        <w:rPr>
          <w:rFonts w:asciiTheme="minorBidi" w:hAnsiTheme="minorBidi"/>
          <w:sz w:val="24"/>
          <w:szCs w:val="24"/>
        </w:rPr>
        <w:t xml:space="preserve">Internally those that achieve the status of </w:t>
      </w:r>
      <w:proofErr w:type="spellStart"/>
      <w:r w:rsidR="00267EA5" w:rsidRPr="00E523DD">
        <w:rPr>
          <w:rFonts w:asciiTheme="minorBidi" w:hAnsiTheme="minorBidi"/>
          <w:i/>
          <w:iCs/>
          <w:sz w:val="24"/>
          <w:szCs w:val="24"/>
        </w:rPr>
        <w:t>moujahed</w:t>
      </w:r>
      <w:proofErr w:type="spellEnd"/>
      <w:r w:rsidR="00267EA5" w:rsidRPr="00E523DD">
        <w:rPr>
          <w:rFonts w:asciiTheme="minorBidi" w:hAnsiTheme="minorBidi"/>
          <w:i/>
          <w:iCs/>
          <w:sz w:val="24"/>
          <w:szCs w:val="24"/>
        </w:rPr>
        <w:t xml:space="preserve"> </w:t>
      </w:r>
      <w:r w:rsidR="00267EA5" w:rsidRPr="00E523DD">
        <w:rPr>
          <w:rFonts w:asciiTheme="minorBidi" w:hAnsiTheme="minorBidi"/>
          <w:sz w:val="24"/>
          <w:szCs w:val="24"/>
        </w:rPr>
        <w:t xml:space="preserve">have more weight than those on lower tiers and hence, women’s acquisition of that status is extraordinarily important.  </w:t>
      </w:r>
    </w:p>
    <w:p w:rsidR="00044DC0" w:rsidRPr="00E523DD" w:rsidRDefault="00044DC0" w:rsidP="00065FAA">
      <w:pPr>
        <w:spacing w:line="240" w:lineRule="auto"/>
        <w:rPr>
          <w:rFonts w:asciiTheme="minorBidi" w:hAnsiTheme="minorBidi"/>
          <w:sz w:val="24"/>
          <w:szCs w:val="24"/>
        </w:rPr>
      </w:pPr>
      <w:r w:rsidRPr="00E523DD">
        <w:rPr>
          <w:rFonts w:asciiTheme="minorBidi" w:hAnsiTheme="minorBidi"/>
          <w:sz w:val="24"/>
          <w:szCs w:val="24"/>
        </w:rPr>
        <w:t>In 1948, the Muslim Brotherhood was dissolved, and so was the Muslim Sisters as part of it. The next two decades saw an intense crackdown from President Nasser on the Muslim Brotherhood, with members o</w:t>
      </w:r>
      <w:r w:rsidR="003934B3" w:rsidRPr="00E523DD">
        <w:rPr>
          <w:rFonts w:asciiTheme="minorBidi" w:hAnsiTheme="minorBidi"/>
          <w:sz w:val="24"/>
          <w:szCs w:val="24"/>
        </w:rPr>
        <w:t xml:space="preserve">f the movement being imprisoned and tortured (some of them Muslim Sisters), </w:t>
      </w:r>
      <w:r w:rsidRPr="00E523DD">
        <w:rPr>
          <w:rFonts w:asciiTheme="minorBidi" w:hAnsiTheme="minorBidi"/>
          <w:sz w:val="24"/>
          <w:szCs w:val="24"/>
        </w:rPr>
        <w:t xml:space="preserve"> going underground, or fleeing overseas. The Sisters played a central role to the survival of the movement and the coping strategies of individuals and families.  The Sisterhood rose to the task of distributing food to the malnourished Brothers in prison as well as being the lines of communication through which important messages and information was relayed. They collected money and distributed it to the female headed households of the Brothers who were in prison or who had fled to Saudi Arabia and other countries. </w:t>
      </w:r>
    </w:p>
    <w:p w:rsidR="006B1638" w:rsidRPr="00E523DD" w:rsidRDefault="008F2042" w:rsidP="00065FAA">
      <w:pPr>
        <w:spacing w:line="240" w:lineRule="auto"/>
        <w:rPr>
          <w:rFonts w:asciiTheme="minorBidi" w:hAnsiTheme="minorBidi"/>
          <w:sz w:val="24"/>
          <w:szCs w:val="24"/>
        </w:rPr>
      </w:pPr>
      <w:r w:rsidRPr="00E523DD">
        <w:rPr>
          <w:rFonts w:asciiTheme="minorBidi" w:hAnsiTheme="minorBidi"/>
          <w:sz w:val="24"/>
          <w:szCs w:val="24"/>
        </w:rPr>
        <w:t>P</w:t>
      </w:r>
      <w:r w:rsidR="00713C23" w:rsidRPr="00E523DD">
        <w:rPr>
          <w:rFonts w:asciiTheme="minorBidi" w:hAnsiTheme="minorBidi"/>
          <w:sz w:val="24"/>
          <w:szCs w:val="24"/>
        </w:rPr>
        <w:t xml:space="preserve">olitical </w:t>
      </w:r>
      <w:r w:rsidRPr="00E523DD">
        <w:rPr>
          <w:rFonts w:asciiTheme="minorBidi" w:hAnsiTheme="minorBidi"/>
          <w:sz w:val="24"/>
          <w:szCs w:val="24"/>
        </w:rPr>
        <w:t xml:space="preserve">liberalization under Sadat and Mubarak and the promotion of welfare pluralism in lieu of Nasser’s state </w:t>
      </w:r>
      <w:proofErr w:type="spellStart"/>
      <w:r w:rsidRPr="00E523DD">
        <w:rPr>
          <w:rFonts w:asciiTheme="minorBidi" w:hAnsiTheme="minorBidi"/>
          <w:sz w:val="24"/>
          <w:szCs w:val="24"/>
        </w:rPr>
        <w:t>welfarism</w:t>
      </w:r>
      <w:proofErr w:type="spellEnd"/>
      <w:r w:rsidRPr="00E523DD">
        <w:rPr>
          <w:rFonts w:asciiTheme="minorBidi" w:hAnsiTheme="minorBidi"/>
          <w:sz w:val="24"/>
          <w:szCs w:val="24"/>
        </w:rPr>
        <w:t xml:space="preserve"> opened the door for the Muslim Brothers to acti</w:t>
      </w:r>
      <w:r w:rsidR="00907AD6">
        <w:rPr>
          <w:rFonts w:asciiTheme="minorBidi" w:hAnsiTheme="minorBidi"/>
          <w:sz w:val="24"/>
          <w:szCs w:val="24"/>
        </w:rPr>
        <w:t>vate their role in society. T</w:t>
      </w:r>
      <w:r w:rsidRPr="00E523DD">
        <w:rPr>
          <w:rFonts w:asciiTheme="minorBidi" w:hAnsiTheme="minorBidi"/>
          <w:sz w:val="24"/>
          <w:szCs w:val="24"/>
        </w:rPr>
        <w:t>he Muslim Sisters became particularly active through the mosque movements, university campus outreach and non-profit welfare associations</w:t>
      </w:r>
      <w:r w:rsidR="00907AD6">
        <w:rPr>
          <w:rFonts w:asciiTheme="minorBidi" w:hAnsiTheme="minorBidi"/>
          <w:sz w:val="24"/>
          <w:szCs w:val="24"/>
        </w:rPr>
        <w:t xml:space="preserve">, a trend that continued up to the demise of the Mubarak regime. </w:t>
      </w:r>
      <w:r w:rsidRPr="00E523DD">
        <w:rPr>
          <w:rFonts w:asciiTheme="minorBidi" w:hAnsiTheme="minorBidi"/>
          <w:sz w:val="24"/>
          <w:szCs w:val="24"/>
        </w:rPr>
        <w:t>.</w:t>
      </w:r>
      <w:r w:rsidR="006B1638" w:rsidRPr="00E523DD">
        <w:rPr>
          <w:rFonts w:asciiTheme="minorBidi" w:hAnsiTheme="minorBidi"/>
          <w:sz w:val="24"/>
          <w:szCs w:val="24"/>
        </w:rPr>
        <w:t xml:space="preserve"> </w:t>
      </w:r>
    </w:p>
    <w:p w:rsidR="008F2042" w:rsidRPr="00E523DD" w:rsidRDefault="008F2042" w:rsidP="00907AD6">
      <w:pPr>
        <w:spacing w:line="240" w:lineRule="auto"/>
        <w:rPr>
          <w:rFonts w:asciiTheme="minorBidi" w:hAnsiTheme="minorBidi"/>
          <w:sz w:val="24"/>
          <w:szCs w:val="24"/>
        </w:rPr>
      </w:pPr>
      <w:r w:rsidRPr="00E523DD">
        <w:rPr>
          <w:rFonts w:asciiTheme="minorBidi" w:hAnsiTheme="minorBidi"/>
          <w:sz w:val="24"/>
          <w:szCs w:val="24"/>
        </w:rPr>
        <w:t xml:space="preserve"> </w:t>
      </w:r>
    </w:p>
    <w:p w:rsidR="00874208" w:rsidRPr="00E523DD" w:rsidRDefault="008F2042" w:rsidP="00907AD6">
      <w:pPr>
        <w:spacing w:line="240" w:lineRule="auto"/>
        <w:rPr>
          <w:rFonts w:asciiTheme="minorBidi" w:hAnsiTheme="minorBidi"/>
          <w:b/>
          <w:bCs/>
          <w:i/>
          <w:sz w:val="24"/>
          <w:szCs w:val="24"/>
        </w:rPr>
      </w:pPr>
      <w:r w:rsidRPr="00E523DD">
        <w:rPr>
          <w:rFonts w:asciiTheme="minorBidi" w:hAnsiTheme="minorBidi"/>
          <w:b/>
          <w:bCs/>
          <w:i/>
          <w:sz w:val="24"/>
          <w:szCs w:val="24"/>
        </w:rPr>
        <w:t>Post-</w:t>
      </w:r>
      <w:r w:rsidR="001A7D06" w:rsidRPr="00E523DD">
        <w:rPr>
          <w:rFonts w:asciiTheme="minorBidi" w:hAnsiTheme="minorBidi"/>
          <w:b/>
          <w:bCs/>
          <w:i/>
          <w:sz w:val="24"/>
          <w:szCs w:val="24"/>
        </w:rPr>
        <w:t xml:space="preserve">Mubarak political ascendency of the Brothers: </w:t>
      </w:r>
      <w:r w:rsidR="00907AD6">
        <w:rPr>
          <w:rFonts w:asciiTheme="minorBidi" w:hAnsiTheme="minorBidi"/>
          <w:b/>
          <w:bCs/>
          <w:i/>
          <w:sz w:val="24"/>
          <w:szCs w:val="24"/>
        </w:rPr>
        <w:t>selective spaces of the Muslim Sisters’ political empowerment</w:t>
      </w:r>
    </w:p>
    <w:p w:rsidR="005C1B3B" w:rsidRPr="00E523DD" w:rsidRDefault="00E3294B" w:rsidP="00065FAA">
      <w:pPr>
        <w:spacing w:line="240" w:lineRule="auto"/>
        <w:jc w:val="both"/>
        <w:rPr>
          <w:rFonts w:asciiTheme="minorBidi" w:hAnsiTheme="minorBidi"/>
          <w:sz w:val="24"/>
          <w:szCs w:val="24"/>
        </w:rPr>
      </w:pPr>
      <w:r w:rsidRPr="00E523DD">
        <w:rPr>
          <w:rFonts w:asciiTheme="minorBidi" w:hAnsiTheme="minorBidi"/>
          <w:sz w:val="24"/>
          <w:szCs w:val="24"/>
        </w:rPr>
        <w:t>When a number of youth movements and some political parties called upon the Egyptian people to join t</w:t>
      </w:r>
      <w:r w:rsidR="009B3552" w:rsidRPr="00E523DD">
        <w:rPr>
          <w:rFonts w:asciiTheme="minorBidi" w:hAnsiTheme="minorBidi"/>
          <w:sz w:val="24"/>
          <w:szCs w:val="24"/>
        </w:rPr>
        <w:t>he protests that were planned for</w:t>
      </w:r>
      <w:r w:rsidRPr="00E523DD">
        <w:rPr>
          <w:rFonts w:asciiTheme="minorBidi" w:hAnsiTheme="minorBidi"/>
          <w:sz w:val="24"/>
          <w:szCs w:val="24"/>
        </w:rPr>
        <w:t xml:space="preserve"> January 25</w:t>
      </w:r>
      <w:r w:rsidRPr="00E523DD">
        <w:rPr>
          <w:rFonts w:asciiTheme="minorBidi" w:hAnsiTheme="minorBidi"/>
          <w:sz w:val="24"/>
          <w:szCs w:val="24"/>
          <w:vertAlign w:val="superscript"/>
        </w:rPr>
        <w:t>th</w:t>
      </w:r>
      <w:r w:rsidRPr="00E523DD">
        <w:rPr>
          <w:rFonts w:asciiTheme="minorBidi" w:hAnsiTheme="minorBidi"/>
          <w:sz w:val="24"/>
          <w:szCs w:val="24"/>
        </w:rPr>
        <w:t xml:space="preserve">, 2011, the Muslim Brotherhood </w:t>
      </w:r>
      <w:r w:rsidR="001A7D06" w:rsidRPr="00E523DD">
        <w:rPr>
          <w:rFonts w:asciiTheme="minorBidi" w:hAnsiTheme="minorBidi"/>
          <w:sz w:val="24"/>
          <w:szCs w:val="24"/>
        </w:rPr>
        <w:t xml:space="preserve">Supreme Guidance </w:t>
      </w:r>
      <w:r w:rsidRPr="00E523DD">
        <w:rPr>
          <w:rFonts w:asciiTheme="minorBidi" w:hAnsiTheme="minorBidi"/>
          <w:sz w:val="24"/>
          <w:szCs w:val="24"/>
        </w:rPr>
        <w:t xml:space="preserve">bureau had decided against joining the political forces in calling upon its members to join. Yet as with some </w:t>
      </w:r>
      <w:r w:rsidR="001A7D06" w:rsidRPr="00E523DD">
        <w:rPr>
          <w:rFonts w:asciiTheme="minorBidi" w:hAnsiTheme="minorBidi"/>
          <w:sz w:val="24"/>
          <w:szCs w:val="24"/>
        </w:rPr>
        <w:t xml:space="preserve">young </w:t>
      </w:r>
      <w:r w:rsidRPr="00E523DD">
        <w:rPr>
          <w:rFonts w:asciiTheme="minorBidi" w:hAnsiTheme="minorBidi"/>
          <w:sz w:val="24"/>
          <w:szCs w:val="24"/>
        </w:rPr>
        <w:t xml:space="preserve">male members of the movement, </w:t>
      </w:r>
      <w:r w:rsidR="001A7D06" w:rsidRPr="00E523DD">
        <w:rPr>
          <w:rFonts w:asciiTheme="minorBidi" w:hAnsiTheme="minorBidi"/>
          <w:sz w:val="24"/>
          <w:szCs w:val="24"/>
        </w:rPr>
        <w:t xml:space="preserve">young </w:t>
      </w:r>
      <w:r w:rsidRPr="00E523DD">
        <w:rPr>
          <w:rFonts w:asciiTheme="minorBidi" w:hAnsiTheme="minorBidi"/>
          <w:sz w:val="24"/>
          <w:szCs w:val="24"/>
        </w:rPr>
        <w:t xml:space="preserve">female members joined independently. One young woman recalls that she decided to join the protests and she was warned by a senior Muslim Sister that there was no </w:t>
      </w:r>
      <w:proofErr w:type="spellStart"/>
      <w:r w:rsidRPr="00E523DD">
        <w:rPr>
          <w:rFonts w:asciiTheme="minorBidi" w:hAnsiTheme="minorBidi"/>
          <w:sz w:val="24"/>
          <w:szCs w:val="24"/>
        </w:rPr>
        <w:t>takleef</w:t>
      </w:r>
      <w:proofErr w:type="spellEnd"/>
      <w:r w:rsidR="001A7D06" w:rsidRPr="00E523DD">
        <w:rPr>
          <w:rFonts w:asciiTheme="minorBidi" w:hAnsiTheme="minorBidi"/>
          <w:sz w:val="24"/>
          <w:szCs w:val="24"/>
        </w:rPr>
        <w:t xml:space="preserve"> [</w:t>
      </w:r>
      <w:r w:rsidR="006B1638" w:rsidRPr="00E523DD">
        <w:rPr>
          <w:rFonts w:asciiTheme="minorBidi" w:hAnsiTheme="minorBidi"/>
          <w:sz w:val="24"/>
          <w:szCs w:val="24"/>
        </w:rPr>
        <w:t>order</w:t>
      </w:r>
      <w:r w:rsidR="001A7D06" w:rsidRPr="00E523DD">
        <w:rPr>
          <w:rFonts w:asciiTheme="minorBidi" w:hAnsiTheme="minorBidi"/>
          <w:sz w:val="24"/>
          <w:szCs w:val="24"/>
        </w:rPr>
        <w:t>]</w:t>
      </w:r>
      <w:r w:rsidR="006B1638" w:rsidRPr="00E523DD">
        <w:rPr>
          <w:rFonts w:asciiTheme="minorBidi" w:hAnsiTheme="minorBidi"/>
          <w:sz w:val="24"/>
          <w:szCs w:val="24"/>
        </w:rPr>
        <w:t xml:space="preserve"> from the Guidance Bureau</w:t>
      </w:r>
      <w:r w:rsidRPr="00E523DD">
        <w:rPr>
          <w:rFonts w:asciiTheme="minorBidi" w:hAnsiTheme="minorBidi"/>
          <w:sz w:val="24"/>
          <w:szCs w:val="24"/>
        </w:rPr>
        <w:t xml:space="preserve"> </w:t>
      </w:r>
      <w:r w:rsidR="005C1B3B" w:rsidRPr="00E523DD">
        <w:rPr>
          <w:rFonts w:asciiTheme="minorBidi" w:hAnsiTheme="minorBidi"/>
          <w:sz w:val="24"/>
          <w:szCs w:val="24"/>
        </w:rPr>
        <w:t xml:space="preserve">and she went down anyway. This is the day that she identifies as the beginning of the end </w:t>
      </w:r>
      <w:r w:rsidR="006B1638" w:rsidRPr="00E523DD">
        <w:rPr>
          <w:rFonts w:asciiTheme="minorBidi" w:hAnsiTheme="minorBidi"/>
          <w:sz w:val="24"/>
          <w:szCs w:val="24"/>
        </w:rPr>
        <w:t>of</w:t>
      </w:r>
      <w:r w:rsidR="005C1B3B" w:rsidRPr="00E523DD">
        <w:rPr>
          <w:rFonts w:asciiTheme="minorBidi" w:hAnsiTheme="minorBidi"/>
          <w:sz w:val="24"/>
          <w:szCs w:val="24"/>
        </w:rPr>
        <w:t xml:space="preserve"> </w:t>
      </w:r>
      <w:r w:rsidR="005C1B3B" w:rsidRPr="00E523DD">
        <w:rPr>
          <w:rFonts w:asciiTheme="minorBidi" w:hAnsiTheme="minorBidi"/>
          <w:sz w:val="24"/>
          <w:szCs w:val="24"/>
        </w:rPr>
        <w:lastRenderedPageBreak/>
        <w:t>her r</w:t>
      </w:r>
      <w:r w:rsidR="00907AD6">
        <w:rPr>
          <w:rFonts w:asciiTheme="minorBidi" w:hAnsiTheme="minorBidi"/>
          <w:sz w:val="24"/>
          <w:szCs w:val="24"/>
        </w:rPr>
        <w:t xml:space="preserve">elationship with the Brothers. </w:t>
      </w:r>
      <w:r w:rsidRPr="00E523DD">
        <w:rPr>
          <w:rFonts w:asciiTheme="minorBidi" w:hAnsiTheme="minorBidi"/>
          <w:sz w:val="24"/>
          <w:szCs w:val="24"/>
        </w:rPr>
        <w:t xml:space="preserve">Most of the Muslim Sisters joined </w:t>
      </w:r>
      <w:r w:rsidR="005C1B3B" w:rsidRPr="00E523DD">
        <w:rPr>
          <w:rFonts w:asciiTheme="minorBidi" w:hAnsiTheme="minorBidi"/>
          <w:sz w:val="24"/>
          <w:szCs w:val="24"/>
        </w:rPr>
        <w:t xml:space="preserve">the rest of the movement in the public squares </w:t>
      </w:r>
      <w:r w:rsidRPr="00E523DD">
        <w:rPr>
          <w:rFonts w:asciiTheme="minorBidi" w:hAnsiTheme="minorBidi"/>
          <w:sz w:val="24"/>
          <w:szCs w:val="24"/>
        </w:rPr>
        <w:t>from the 28</w:t>
      </w:r>
      <w:r w:rsidRPr="00E523DD">
        <w:rPr>
          <w:rFonts w:asciiTheme="minorBidi" w:hAnsiTheme="minorBidi"/>
          <w:sz w:val="24"/>
          <w:szCs w:val="24"/>
          <w:vertAlign w:val="superscript"/>
        </w:rPr>
        <w:t>th</w:t>
      </w:r>
      <w:r w:rsidRPr="00E523DD">
        <w:rPr>
          <w:rFonts w:asciiTheme="minorBidi" w:hAnsiTheme="minorBidi"/>
          <w:sz w:val="24"/>
          <w:szCs w:val="24"/>
        </w:rPr>
        <w:t xml:space="preserve"> January 2011 when there was </w:t>
      </w:r>
      <w:r w:rsidR="00424170" w:rsidRPr="00E523DD">
        <w:rPr>
          <w:rFonts w:asciiTheme="minorBidi" w:hAnsiTheme="minorBidi"/>
          <w:sz w:val="24"/>
          <w:szCs w:val="24"/>
        </w:rPr>
        <w:t xml:space="preserve">a formal </w:t>
      </w:r>
      <w:r w:rsidR="005C1B3B" w:rsidRPr="00E523DD">
        <w:rPr>
          <w:rFonts w:asciiTheme="minorBidi" w:hAnsiTheme="minorBidi"/>
          <w:sz w:val="24"/>
          <w:szCs w:val="24"/>
        </w:rPr>
        <w:t>delegation</w:t>
      </w:r>
      <w:r w:rsidR="00424170" w:rsidRPr="00E523DD">
        <w:rPr>
          <w:rFonts w:asciiTheme="minorBidi" w:hAnsiTheme="minorBidi"/>
          <w:sz w:val="24"/>
          <w:szCs w:val="24"/>
        </w:rPr>
        <w:t xml:space="preserve"> from the Supreme Guidance Bureau of the Muslim Brotherhood to participate. In interviews, </w:t>
      </w:r>
      <w:r w:rsidR="005C1B3B" w:rsidRPr="00E523DD">
        <w:rPr>
          <w:rFonts w:asciiTheme="minorBidi" w:hAnsiTheme="minorBidi"/>
          <w:sz w:val="24"/>
          <w:szCs w:val="24"/>
        </w:rPr>
        <w:t xml:space="preserve">female and male </w:t>
      </w:r>
      <w:r w:rsidR="00424170" w:rsidRPr="00E523DD">
        <w:rPr>
          <w:rFonts w:asciiTheme="minorBidi" w:hAnsiTheme="minorBidi"/>
          <w:sz w:val="24"/>
          <w:szCs w:val="24"/>
        </w:rPr>
        <w:t>members of the Muslim Brothers said that in addition to participating as Egyptian women in the uprising, the Muslim Sisters played two critical roles: first, as part of the medical team that attended to the injured and assaulted, and second, preparing and distributing food to the masses camped in Tahrir Square</w:t>
      </w:r>
      <w:r w:rsidR="005C1B3B" w:rsidRPr="00E523DD">
        <w:rPr>
          <w:rFonts w:asciiTheme="minorBidi" w:hAnsiTheme="minorBidi"/>
          <w:sz w:val="24"/>
          <w:szCs w:val="24"/>
        </w:rPr>
        <w:t xml:space="preserve">. </w:t>
      </w:r>
      <w:r w:rsidR="00424170" w:rsidRPr="00E523DD">
        <w:rPr>
          <w:rFonts w:asciiTheme="minorBidi" w:hAnsiTheme="minorBidi"/>
          <w:sz w:val="24"/>
          <w:szCs w:val="24"/>
        </w:rPr>
        <w:t xml:space="preserve"> </w:t>
      </w:r>
      <w:r w:rsidR="00B31EDC" w:rsidRPr="00E523DD">
        <w:rPr>
          <w:rFonts w:asciiTheme="minorBidi" w:hAnsiTheme="minorBidi"/>
          <w:sz w:val="24"/>
          <w:szCs w:val="24"/>
        </w:rPr>
        <w:t xml:space="preserve">Some of the Muslim Sisters had participated in a number of other protests such as against the war on Iraq or in defense of the Palestinians, but for many Muslim Sisters interviewed, the revolution was when women’s voices were </w:t>
      </w:r>
      <w:r w:rsidR="001D263D" w:rsidRPr="00E523DD">
        <w:rPr>
          <w:rFonts w:asciiTheme="minorBidi" w:hAnsiTheme="minorBidi"/>
          <w:sz w:val="24"/>
          <w:szCs w:val="24"/>
        </w:rPr>
        <w:t>amplified</w:t>
      </w:r>
      <w:r w:rsidR="00B31EDC" w:rsidRPr="00E523DD">
        <w:rPr>
          <w:rFonts w:asciiTheme="minorBidi" w:hAnsiTheme="minorBidi"/>
          <w:sz w:val="24"/>
          <w:szCs w:val="24"/>
        </w:rPr>
        <w:t xml:space="preserve">. </w:t>
      </w:r>
    </w:p>
    <w:p w:rsidR="00623F88" w:rsidRPr="00E523DD" w:rsidRDefault="005C1B3B" w:rsidP="00065FAA">
      <w:pPr>
        <w:spacing w:line="240" w:lineRule="auto"/>
        <w:jc w:val="both"/>
        <w:rPr>
          <w:rFonts w:asciiTheme="minorBidi" w:hAnsiTheme="minorBidi"/>
          <w:sz w:val="24"/>
          <w:szCs w:val="24"/>
        </w:rPr>
      </w:pPr>
      <w:r w:rsidRPr="00E523DD">
        <w:rPr>
          <w:rFonts w:asciiTheme="minorBidi" w:hAnsiTheme="minorBidi"/>
          <w:sz w:val="24"/>
          <w:szCs w:val="24"/>
        </w:rPr>
        <w:t>Shortly after the Egyptian revolution on the 29</w:t>
      </w:r>
      <w:r w:rsidRPr="00E523DD">
        <w:rPr>
          <w:rFonts w:asciiTheme="minorBidi" w:hAnsiTheme="minorBidi"/>
          <w:sz w:val="24"/>
          <w:szCs w:val="24"/>
          <w:vertAlign w:val="superscript"/>
        </w:rPr>
        <w:t>th</w:t>
      </w:r>
      <w:r w:rsidRPr="00E523DD">
        <w:rPr>
          <w:rFonts w:asciiTheme="minorBidi" w:hAnsiTheme="minorBidi"/>
          <w:sz w:val="24"/>
          <w:szCs w:val="24"/>
        </w:rPr>
        <w:t>-30</w:t>
      </w:r>
      <w:r w:rsidRPr="00E523DD">
        <w:rPr>
          <w:rFonts w:asciiTheme="minorBidi" w:hAnsiTheme="minorBidi"/>
          <w:sz w:val="24"/>
          <w:szCs w:val="24"/>
          <w:vertAlign w:val="superscript"/>
        </w:rPr>
        <w:t>th</w:t>
      </w:r>
      <w:r w:rsidRPr="00E523DD">
        <w:rPr>
          <w:rFonts w:asciiTheme="minorBidi" w:hAnsiTheme="minorBidi"/>
          <w:sz w:val="24"/>
          <w:szCs w:val="24"/>
        </w:rPr>
        <w:t xml:space="preserve"> April 2011, the Muslim Brotherhood held its first </w:t>
      </w:r>
      <w:proofErr w:type="spellStart"/>
      <w:r w:rsidRPr="00E523DD">
        <w:rPr>
          <w:rFonts w:asciiTheme="minorBidi" w:hAnsiTheme="minorBidi"/>
          <w:sz w:val="24"/>
          <w:szCs w:val="24"/>
        </w:rPr>
        <w:t>Shura</w:t>
      </w:r>
      <w:proofErr w:type="spellEnd"/>
      <w:r w:rsidRPr="00E523DD">
        <w:rPr>
          <w:rFonts w:asciiTheme="minorBidi" w:hAnsiTheme="minorBidi"/>
          <w:sz w:val="24"/>
          <w:szCs w:val="24"/>
        </w:rPr>
        <w:t xml:space="preserve"> Council meeting openly. It was a golden opportunity to elect women members to the Shura Council, in view of the fact that there were no longer security harassments, however, this did not materialize. Some of the </w:t>
      </w:r>
      <w:r w:rsidR="00791E0E" w:rsidRPr="00E523DD">
        <w:rPr>
          <w:rFonts w:asciiTheme="minorBidi" w:hAnsiTheme="minorBidi"/>
          <w:sz w:val="24"/>
          <w:szCs w:val="24"/>
        </w:rPr>
        <w:t xml:space="preserve">female members of the Muslim Brotherhood began to openly </w:t>
      </w:r>
      <w:r w:rsidR="001D263D" w:rsidRPr="00E523DD">
        <w:rPr>
          <w:rFonts w:asciiTheme="minorBidi" w:hAnsiTheme="minorBidi"/>
          <w:sz w:val="24"/>
          <w:szCs w:val="24"/>
        </w:rPr>
        <w:t xml:space="preserve">call for leadership positions within the </w:t>
      </w:r>
      <w:r w:rsidR="00907AD6">
        <w:rPr>
          <w:rFonts w:asciiTheme="minorBidi" w:hAnsiTheme="minorBidi"/>
          <w:sz w:val="24"/>
          <w:szCs w:val="24"/>
        </w:rPr>
        <w:t>m</w:t>
      </w:r>
      <w:r w:rsidR="001D263D" w:rsidRPr="00E523DD">
        <w:rPr>
          <w:rFonts w:asciiTheme="minorBidi" w:hAnsiTheme="minorBidi"/>
          <w:sz w:val="24"/>
          <w:szCs w:val="24"/>
        </w:rPr>
        <w:t>ovement</w:t>
      </w:r>
      <w:r w:rsidR="00791E0E" w:rsidRPr="00E523DD">
        <w:rPr>
          <w:rFonts w:asciiTheme="minorBidi" w:hAnsiTheme="minorBidi"/>
          <w:sz w:val="24"/>
          <w:szCs w:val="24"/>
        </w:rPr>
        <w:t xml:space="preserve">. At a MB youth meeting in April 2011 attended by around 1,500 youth the issues around the movement’s organizational structures were raised, including the necessity of establishing an organizational structure </w:t>
      </w:r>
      <w:r w:rsidRPr="00E523DD">
        <w:rPr>
          <w:rFonts w:asciiTheme="minorBidi" w:hAnsiTheme="minorBidi"/>
          <w:sz w:val="24"/>
          <w:szCs w:val="24"/>
        </w:rPr>
        <w:t xml:space="preserve">– a tanzeem- </w:t>
      </w:r>
      <w:r w:rsidR="00791E0E" w:rsidRPr="00E523DD">
        <w:rPr>
          <w:rFonts w:asciiTheme="minorBidi" w:hAnsiTheme="minorBidi"/>
          <w:sz w:val="24"/>
          <w:szCs w:val="24"/>
        </w:rPr>
        <w:t>f</w:t>
      </w:r>
      <w:r w:rsidRPr="00E523DD">
        <w:rPr>
          <w:rFonts w:asciiTheme="minorBidi" w:hAnsiTheme="minorBidi"/>
          <w:sz w:val="24"/>
          <w:szCs w:val="24"/>
        </w:rPr>
        <w:t>or</w:t>
      </w:r>
      <w:r w:rsidR="00791E0E" w:rsidRPr="00E523DD">
        <w:rPr>
          <w:rFonts w:asciiTheme="minorBidi" w:hAnsiTheme="minorBidi"/>
          <w:sz w:val="24"/>
          <w:szCs w:val="24"/>
        </w:rPr>
        <w:t xml:space="preserve"> the Sisters of the Brotherhood.  Shortly after</w:t>
      </w:r>
      <w:r w:rsidRPr="00E523DD">
        <w:rPr>
          <w:rFonts w:asciiTheme="minorBidi" w:hAnsiTheme="minorBidi"/>
          <w:sz w:val="24"/>
          <w:szCs w:val="24"/>
        </w:rPr>
        <w:t>,</w:t>
      </w:r>
      <w:r w:rsidR="00791E0E" w:rsidRPr="00E523DD">
        <w:rPr>
          <w:rFonts w:asciiTheme="minorBidi" w:hAnsiTheme="minorBidi"/>
          <w:sz w:val="24"/>
          <w:szCs w:val="24"/>
        </w:rPr>
        <w:t xml:space="preserve"> on the 2</w:t>
      </w:r>
      <w:r w:rsidR="00791E0E" w:rsidRPr="00E523DD">
        <w:rPr>
          <w:rFonts w:asciiTheme="minorBidi" w:hAnsiTheme="minorBidi"/>
          <w:sz w:val="24"/>
          <w:szCs w:val="24"/>
          <w:vertAlign w:val="superscript"/>
        </w:rPr>
        <w:t>nd</w:t>
      </w:r>
      <w:r w:rsidR="00791E0E" w:rsidRPr="00E523DD">
        <w:rPr>
          <w:rFonts w:asciiTheme="minorBidi" w:hAnsiTheme="minorBidi"/>
          <w:sz w:val="24"/>
          <w:szCs w:val="24"/>
        </w:rPr>
        <w:t xml:space="preserve"> of July,</w:t>
      </w:r>
      <w:r w:rsidR="008A65D4" w:rsidRPr="00E523DD">
        <w:rPr>
          <w:rFonts w:asciiTheme="minorBidi" w:hAnsiTheme="minorBidi"/>
          <w:sz w:val="24"/>
          <w:szCs w:val="24"/>
        </w:rPr>
        <w:t xml:space="preserve"> 2011</w:t>
      </w:r>
      <w:proofErr w:type="gramStart"/>
      <w:r w:rsidR="008A65D4" w:rsidRPr="00E523DD">
        <w:rPr>
          <w:rFonts w:asciiTheme="minorBidi" w:hAnsiTheme="minorBidi"/>
          <w:sz w:val="24"/>
          <w:szCs w:val="24"/>
        </w:rPr>
        <w:t xml:space="preserve">, </w:t>
      </w:r>
      <w:r w:rsidR="00791E0E" w:rsidRPr="00E523DD">
        <w:rPr>
          <w:rFonts w:asciiTheme="minorBidi" w:hAnsiTheme="minorBidi"/>
          <w:sz w:val="24"/>
          <w:szCs w:val="24"/>
        </w:rPr>
        <w:t xml:space="preserve"> a</w:t>
      </w:r>
      <w:proofErr w:type="gramEnd"/>
      <w:r w:rsidR="00791E0E" w:rsidRPr="00E523DD">
        <w:rPr>
          <w:rFonts w:asciiTheme="minorBidi" w:hAnsiTheme="minorBidi"/>
          <w:sz w:val="24"/>
          <w:szCs w:val="24"/>
        </w:rPr>
        <w:t xml:space="preserve"> conference specifically under the theme “Women from the revolution to renaissance”. This high level conference was attended by the Supreme Guide, Bad</w:t>
      </w:r>
      <w:r w:rsidR="00302B4D" w:rsidRPr="00E523DD">
        <w:rPr>
          <w:rFonts w:asciiTheme="minorBidi" w:hAnsiTheme="minorBidi"/>
          <w:sz w:val="24"/>
          <w:szCs w:val="24"/>
        </w:rPr>
        <w:t>`</w:t>
      </w:r>
      <w:r w:rsidR="00791E0E" w:rsidRPr="00E523DD">
        <w:rPr>
          <w:rFonts w:asciiTheme="minorBidi" w:hAnsiTheme="minorBidi"/>
          <w:sz w:val="24"/>
          <w:szCs w:val="24"/>
        </w:rPr>
        <w:t>ie, Khayrat al Shatter, the deputy Guide, members of the Guidance Bureau, key actors and some 2,500 sisters. Bad‘i</w:t>
      </w:r>
      <w:r w:rsidR="00302B4D" w:rsidRPr="00E523DD">
        <w:rPr>
          <w:rFonts w:asciiTheme="minorBidi" w:hAnsiTheme="minorBidi"/>
          <w:sz w:val="24"/>
          <w:szCs w:val="24"/>
        </w:rPr>
        <w:t>e</w:t>
      </w:r>
      <w:r w:rsidR="00791E0E" w:rsidRPr="00E523DD">
        <w:rPr>
          <w:rFonts w:asciiTheme="minorBidi" w:hAnsiTheme="minorBidi"/>
          <w:sz w:val="24"/>
          <w:szCs w:val="24"/>
        </w:rPr>
        <w:t xml:space="preserve"> praised the role played by women in the revolution as activists, mothers, sisters and wives of the protestors and started by paying tribute to the mothers of martyrs. The recommendations spoke of enhancing women’s political representation in syndicates, political parties and activism through NGOs, and raising women’s awareness of the conspiracies aimed at undermining the family (presumably international actors plus local feminist organizations)</w:t>
      </w:r>
      <w:r w:rsidR="00582351" w:rsidRPr="00E523DD">
        <w:rPr>
          <w:rFonts w:asciiTheme="minorBidi" w:hAnsiTheme="minorBidi"/>
          <w:sz w:val="24"/>
          <w:szCs w:val="24"/>
        </w:rPr>
        <w:t xml:space="preserve">. </w:t>
      </w:r>
      <w:proofErr w:type="gramStart"/>
      <w:r w:rsidR="008C748E" w:rsidRPr="00E523DD">
        <w:rPr>
          <w:rFonts w:asciiTheme="minorBidi" w:hAnsiTheme="minorBidi"/>
          <w:sz w:val="24"/>
          <w:szCs w:val="24"/>
        </w:rPr>
        <w:t>One key concession, recounted by an interviewee, was that pressed to show that they are including women in the movement, they allowed the Muslim Sisters for the first time ever to assume leadership positions in the administrative units across the country</w:t>
      </w:r>
      <w:r w:rsidR="00623F88" w:rsidRPr="00E523DD">
        <w:rPr>
          <w:rFonts w:asciiTheme="minorBidi" w:hAnsiTheme="minorBidi"/>
          <w:sz w:val="24"/>
          <w:szCs w:val="24"/>
        </w:rPr>
        <w:t>, first in 6</w:t>
      </w:r>
      <w:r w:rsidR="00623F88" w:rsidRPr="00E523DD">
        <w:rPr>
          <w:rFonts w:asciiTheme="minorBidi" w:hAnsiTheme="minorBidi"/>
          <w:sz w:val="24"/>
          <w:szCs w:val="24"/>
          <w:vertAlign w:val="superscript"/>
        </w:rPr>
        <w:t>th</w:t>
      </w:r>
      <w:proofErr w:type="gramEnd"/>
      <w:r w:rsidR="00623F88" w:rsidRPr="00E523DD">
        <w:rPr>
          <w:rFonts w:asciiTheme="minorBidi" w:hAnsiTheme="minorBidi"/>
          <w:sz w:val="24"/>
          <w:szCs w:val="24"/>
        </w:rPr>
        <w:t xml:space="preserve"> October City, Alexandria and Fayoum (interviews, 2012)</w:t>
      </w:r>
      <w:r w:rsidR="008C748E" w:rsidRPr="00E523DD">
        <w:rPr>
          <w:rFonts w:asciiTheme="minorBidi" w:hAnsiTheme="minorBidi"/>
          <w:sz w:val="24"/>
          <w:szCs w:val="24"/>
        </w:rPr>
        <w:t xml:space="preserve">. </w:t>
      </w:r>
    </w:p>
    <w:p w:rsidR="0004511E" w:rsidRPr="00E523DD" w:rsidRDefault="001D263D" w:rsidP="00065FAA">
      <w:pPr>
        <w:spacing w:line="240" w:lineRule="auto"/>
        <w:jc w:val="both"/>
        <w:rPr>
          <w:rFonts w:asciiTheme="minorBidi" w:hAnsiTheme="minorBidi"/>
          <w:sz w:val="24"/>
          <w:szCs w:val="24"/>
        </w:rPr>
      </w:pPr>
      <w:r w:rsidRPr="00E523DD">
        <w:rPr>
          <w:rFonts w:asciiTheme="minorBidi" w:hAnsiTheme="minorBidi"/>
          <w:sz w:val="24"/>
          <w:szCs w:val="24"/>
        </w:rPr>
        <w:t>With the promulgation of a new electoral law in 2011</w:t>
      </w:r>
      <w:proofErr w:type="gramStart"/>
      <w:r w:rsidRPr="00E523DD">
        <w:rPr>
          <w:rFonts w:asciiTheme="minorBidi" w:hAnsiTheme="minorBidi"/>
          <w:sz w:val="24"/>
          <w:szCs w:val="24"/>
        </w:rPr>
        <w:t xml:space="preserve">, </w:t>
      </w:r>
      <w:r w:rsidR="005F65AC" w:rsidRPr="00E523DD">
        <w:rPr>
          <w:rFonts w:asciiTheme="minorBidi" w:hAnsiTheme="minorBidi"/>
          <w:sz w:val="24"/>
          <w:szCs w:val="24"/>
        </w:rPr>
        <w:t xml:space="preserve"> </w:t>
      </w:r>
      <w:r w:rsidRPr="00E523DD">
        <w:rPr>
          <w:rFonts w:asciiTheme="minorBidi" w:hAnsiTheme="minorBidi"/>
          <w:sz w:val="24"/>
          <w:szCs w:val="24"/>
        </w:rPr>
        <w:t>f</w:t>
      </w:r>
      <w:r w:rsidR="00C00AF1" w:rsidRPr="00E523DD">
        <w:rPr>
          <w:rFonts w:asciiTheme="minorBidi" w:hAnsiTheme="minorBidi"/>
          <w:sz w:val="24"/>
          <w:szCs w:val="24"/>
        </w:rPr>
        <w:t>or</w:t>
      </w:r>
      <w:proofErr w:type="gramEnd"/>
      <w:r w:rsidR="00C00AF1" w:rsidRPr="00E523DD">
        <w:rPr>
          <w:rFonts w:asciiTheme="minorBidi" w:hAnsiTheme="minorBidi"/>
          <w:sz w:val="24"/>
          <w:szCs w:val="24"/>
        </w:rPr>
        <w:t xml:space="preserve"> the first time in its history, the Muslim Brotherhood was allowed to establish its own political party and therefore become a legitimate political contender on the Egyptian scene. </w:t>
      </w:r>
      <w:r w:rsidR="008C748E" w:rsidRPr="00E523DD">
        <w:rPr>
          <w:rFonts w:asciiTheme="minorBidi" w:hAnsiTheme="minorBidi"/>
          <w:sz w:val="24"/>
          <w:szCs w:val="24"/>
        </w:rPr>
        <w:t xml:space="preserve">The establishment of the Freedom and Justice </w:t>
      </w:r>
      <w:proofErr w:type="gramStart"/>
      <w:r w:rsidR="008C748E" w:rsidRPr="00E523DD">
        <w:rPr>
          <w:rFonts w:asciiTheme="minorBidi" w:hAnsiTheme="minorBidi"/>
          <w:sz w:val="24"/>
          <w:szCs w:val="24"/>
        </w:rPr>
        <w:t>party</w:t>
      </w:r>
      <w:proofErr w:type="gramEnd"/>
      <w:r w:rsidR="008C748E" w:rsidRPr="00E523DD">
        <w:rPr>
          <w:rFonts w:asciiTheme="minorBidi" w:hAnsiTheme="minorBidi"/>
          <w:sz w:val="24"/>
          <w:szCs w:val="24"/>
        </w:rPr>
        <w:t xml:space="preserve"> created many opportunities for women in the Muslim Brotherhood to become politically involved, </w:t>
      </w:r>
      <w:r w:rsidR="005F65AC" w:rsidRPr="00E523DD">
        <w:rPr>
          <w:rFonts w:asciiTheme="minorBidi" w:hAnsiTheme="minorBidi"/>
          <w:sz w:val="24"/>
          <w:szCs w:val="24"/>
        </w:rPr>
        <w:t xml:space="preserve">as founders, leaders and as members on several committees. </w:t>
      </w:r>
    </w:p>
    <w:p w:rsidR="00907AD6" w:rsidRDefault="0004511E" w:rsidP="00065FAA">
      <w:pPr>
        <w:spacing w:line="240" w:lineRule="auto"/>
        <w:rPr>
          <w:rFonts w:asciiTheme="minorBidi" w:hAnsiTheme="minorBidi"/>
          <w:sz w:val="24"/>
          <w:szCs w:val="24"/>
        </w:rPr>
      </w:pPr>
      <w:r w:rsidRPr="00E523DD">
        <w:rPr>
          <w:rFonts w:asciiTheme="minorBidi" w:hAnsiTheme="minorBidi"/>
          <w:sz w:val="24"/>
          <w:szCs w:val="24"/>
        </w:rPr>
        <w:t xml:space="preserve">The political agency of women of Islamist affiliation flourished. They had extensive and expansive skills in outreach and constituency building established through years of welfare provision through charitable organisations and through building bridges with women in universities and educational institutes as well as religious education in mosques (Wickham 2003).  </w:t>
      </w:r>
    </w:p>
    <w:p w:rsidR="0004511E" w:rsidRPr="00E523DD" w:rsidRDefault="0004511E" w:rsidP="00065FAA">
      <w:pPr>
        <w:spacing w:line="240" w:lineRule="auto"/>
        <w:rPr>
          <w:rFonts w:asciiTheme="minorBidi" w:hAnsiTheme="minorBidi"/>
          <w:sz w:val="24"/>
          <w:szCs w:val="24"/>
        </w:rPr>
      </w:pPr>
      <w:r w:rsidRPr="00E523DD">
        <w:rPr>
          <w:rFonts w:asciiTheme="minorBidi" w:hAnsiTheme="minorBidi"/>
          <w:sz w:val="24"/>
          <w:szCs w:val="24"/>
        </w:rPr>
        <w:t xml:space="preserve">A number of interviewees with current and defected members of the Muslim Brotherhood cited the mosque as a central site for the mobilization of the masses. One Muslim Sister said it was unfortunate that they had to resort to slogans which press people to vote for the FJP (or yes in the constitutional referendum of 2011, see </w:t>
      </w:r>
      <w:proofErr w:type="spellStart"/>
      <w:r w:rsidRPr="00E523DD">
        <w:rPr>
          <w:rFonts w:asciiTheme="minorBidi" w:hAnsiTheme="minorBidi"/>
          <w:sz w:val="24"/>
          <w:szCs w:val="24"/>
        </w:rPr>
        <w:t>Hamzawy</w:t>
      </w:r>
      <w:proofErr w:type="spellEnd"/>
      <w:r w:rsidRPr="00E523DD">
        <w:rPr>
          <w:rFonts w:asciiTheme="minorBidi" w:hAnsiTheme="minorBidi"/>
          <w:sz w:val="24"/>
          <w:szCs w:val="24"/>
        </w:rPr>
        <w:t xml:space="preserve"> 2013) if they wished to defend Islam, but faced with El Nour Salafi party, </w:t>
      </w:r>
      <w:r w:rsidRPr="00E523DD">
        <w:rPr>
          <w:rFonts w:asciiTheme="minorBidi" w:hAnsiTheme="minorBidi"/>
          <w:sz w:val="24"/>
          <w:szCs w:val="24"/>
        </w:rPr>
        <w:lastRenderedPageBreak/>
        <w:t xml:space="preserve">they felt there was no other option if they were to secure voters’ support. It is interesting that E. who defected from the Muslim Brotherhood said that for voters and expanded outreach, the </w:t>
      </w:r>
      <w:proofErr w:type="spellStart"/>
      <w:r w:rsidRPr="00E523DD">
        <w:rPr>
          <w:rFonts w:asciiTheme="minorBidi" w:hAnsiTheme="minorBidi"/>
          <w:sz w:val="24"/>
          <w:szCs w:val="24"/>
        </w:rPr>
        <w:t>mohebeen</w:t>
      </w:r>
      <w:proofErr w:type="spellEnd"/>
      <w:r w:rsidRPr="00E523DD">
        <w:rPr>
          <w:rFonts w:asciiTheme="minorBidi" w:hAnsiTheme="minorBidi"/>
          <w:sz w:val="24"/>
          <w:szCs w:val="24"/>
        </w:rPr>
        <w:t xml:space="preserve"> are the most important tier because their numbers are so large. A lot of the </w:t>
      </w:r>
      <w:proofErr w:type="spellStart"/>
      <w:r w:rsidRPr="00E523DD">
        <w:rPr>
          <w:rFonts w:asciiTheme="minorBidi" w:hAnsiTheme="minorBidi"/>
          <w:sz w:val="24"/>
          <w:szCs w:val="24"/>
        </w:rPr>
        <w:t>mohebeen</w:t>
      </w:r>
      <w:proofErr w:type="spellEnd"/>
      <w:r w:rsidRPr="00E523DD">
        <w:rPr>
          <w:rFonts w:asciiTheme="minorBidi" w:hAnsiTheme="minorBidi"/>
          <w:sz w:val="24"/>
          <w:szCs w:val="24"/>
        </w:rPr>
        <w:t xml:space="preserve"> were from the mosque movements. The intention here is not necessarily to suggest that the piety movement members concealed their political affinities (although for some that cannot be negated as a possibility. Rather it is to suggest that women mosque frequenters’ vision of Islamic ethics and piety may have found the Muslim Brotherhood’s message of </w:t>
      </w:r>
      <w:r w:rsidR="007D78B4">
        <w:rPr>
          <w:rFonts w:asciiTheme="minorBidi" w:hAnsiTheme="minorBidi"/>
          <w:sz w:val="24"/>
          <w:szCs w:val="24"/>
        </w:rPr>
        <w:t xml:space="preserve">engaging in direct political action to defend Islam appealing. This is particularly so </w:t>
      </w:r>
      <w:r w:rsidRPr="00E523DD">
        <w:rPr>
          <w:rFonts w:asciiTheme="minorBidi" w:hAnsiTheme="minorBidi"/>
          <w:sz w:val="24"/>
          <w:szCs w:val="24"/>
        </w:rPr>
        <w:t xml:space="preserve">if these messages are being conveyed by respected Muslim Sisters </w:t>
      </w:r>
      <w:r w:rsidR="007D78B4">
        <w:rPr>
          <w:rFonts w:asciiTheme="minorBidi" w:hAnsiTheme="minorBidi"/>
          <w:sz w:val="24"/>
          <w:szCs w:val="24"/>
        </w:rPr>
        <w:t>that have been active in the</w:t>
      </w:r>
      <w:r w:rsidRPr="00E523DD">
        <w:rPr>
          <w:rFonts w:asciiTheme="minorBidi" w:hAnsiTheme="minorBidi"/>
          <w:sz w:val="24"/>
          <w:szCs w:val="24"/>
        </w:rPr>
        <w:t xml:space="preserve"> mosques</w:t>
      </w:r>
      <w:r w:rsidR="007D78B4">
        <w:rPr>
          <w:rFonts w:asciiTheme="minorBidi" w:hAnsiTheme="minorBidi"/>
          <w:sz w:val="24"/>
          <w:szCs w:val="24"/>
        </w:rPr>
        <w:t xml:space="preserve"> for several decades. In short, the politicization of the mosque space through the mobilization of Muslim Brotherhood supporters questions the notion that piety movements engage in a different kind of politics</w:t>
      </w:r>
      <w:r w:rsidR="00907AD6">
        <w:rPr>
          <w:rFonts w:asciiTheme="minorBidi" w:hAnsiTheme="minorBidi"/>
          <w:sz w:val="24"/>
          <w:szCs w:val="24"/>
        </w:rPr>
        <w:t xml:space="preserve"> (Mahmoud 2012)</w:t>
      </w:r>
      <w:r w:rsidR="007D78B4">
        <w:rPr>
          <w:rFonts w:asciiTheme="minorBidi" w:hAnsiTheme="minorBidi"/>
          <w:sz w:val="24"/>
          <w:szCs w:val="24"/>
        </w:rPr>
        <w:t>. Flexible politicization is possible under</w:t>
      </w:r>
      <w:r w:rsidR="00907AD6">
        <w:rPr>
          <w:rFonts w:asciiTheme="minorBidi" w:hAnsiTheme="minorBidi"/>
          <w:sz w:val="24"/>
          <w:szCs w:val="24"/>
        </w:rPr>
        <w:t xml:space="preserve"> particular contextual dynamics and this perhaps requires a revisiting of the notion that mosque movements exclusively engage in a kind of politics around ethics and piety. </w:t>
      </w:r>
      <w:r w:rsidR="007D78B4">
        <w:rPr>
          <w:rFonts w:asciiTheme="minorBidi" w:hAnsiTheme="minorBidi"/>
          <w:sz w:val="24"/>
          <w:szCs w:val="24"/>
        </w:rPr>
        <w:t xml:space="preserve"> </w:t>
      </w:r>
    </w:p>
    <w:p w:rsidR="0004511E" w:rsidRPr="00E523DD" w:rsidRDefault="0004511E" w:rsidP="00065FAA">
      <w:pPr>
        <w:spacing w:line="240" w:lineRule="auto"/>
        <w:rPr>
          <w:rFonts w:asciiTheme="minorBidi" w:hAnsiTheme="minorBidi"/>
          <w:sz w:val="24"/>
          <w:szCs w:val="24"/>
        </w:rPr>
      </w:pPr>
      <w:r w:rsidRPr="00E523DD">
        <w:rPr>
          <w:rFonts w:asciiTheme="minorBidi" w:hAnsiTheme="minorBidi"/>
          <w:sz w:val="24"/>
          <w:szCs w:val="24"/>
        </w:rPr>
        <w:t>Between February 2011 to June 2013, Egypt witnessed two constitutional referendums (March 2011 and December 2012), a parliamentary and a presidential election (December 2011 and June 2012 respectively). It is no exaggeration to say that the mobilization of women and families by the Muslim Sisters was central to the successive victories that the Muslim Brotherhood enjoyed in these elections. As one interviewee noted, every woman played a role in the outreach: Housewives would go down to the markets, the public transport, their neighbours spreading the word about our party, girls as young as 15 who would go down to the shops and speak to the people, discuss their electoral platform and win them om their side. Women would move from one electoral district to another participating in the events that were being held for public engagement, sometimes leaving home early in the morn</w:t>
      </w:r>
      <w:r w:rsidR="009D411B">
        <w:rPr>
          <w:rFonts w:asciiTheme="minorBidi" w:hAnsiTheme="minorBidi"/>
          <w:sz w:val="24"/>
          <w:szCs w:val="24"/>
        </w:rPr>
        <w:t xml:space="preserve">ing and returning by midnight. </w:t>
      </w:r>
    </w:p>
    <w:p w:rsidR="008C748E" w:rsidRPr="00E523DD" w:rsidRDefault="000C0359" w:rsidP="00065FAA">
      <w:pPr>
        <w:spacing w:line="240" w:lineRule="auto"/>
        <w:ind w:firstLine="720"/>
        <w:jc w:val="both"/>
        <w:rPr>
          <w:rFonts w:asciiTheme="minorBidi" w:hAnsiTheme="minorBidi"/>
          <w:sz w:val="24"/>
          <w:szCs w:val="24"/>
        </w:rPr>
      </w:pPr>
      <w:r w:rsidRPr="00E523DD">
        <w:rPr>
          <w:rFonts w:asciiTheme="minorBidi" w:hAnsiTheme="minorBidi"/>
          <w:sz w:val="24"/>
          <w:szCs w:val="24"/>
        </w:rPr>
        <w:t xml:space="preserve">While the Freedom and Justice </w:t>
      </w:r>
      <w:proofErr w:type="gramStart"/>
      <w:r w:rsidRPr="00E523DD">
        <w:rPr>
          <w:rFonts w:asciiTheme="minorBidi" w:hAnsiTheme="minorBidi"/>
          <w:sz w:val="24"/>
          <w:szCs w:val="24"/>
        </w:rPr>
        <w:t>party</w:t>
      </w:r>
      <w:proofErr w:type="gramEnd"/>
      <w:r w:rsidRPr="00E523DD">
        <w:rPr>
          <w:rFonts w:asciiTheme="minorBidi" w:hAnsiTheme="minorBidi"/>
          <w:sz w:val="24"/>
          <w:szCs w:val="24"/>
        </w:rPr>
        <w:t xml:space="preserve"> fielded 79 candidates</w:t>
      </w:r>
      <w:r w:rsidR="0004511E" w:rsidRPr="00E523DD">
        <w:rPr>
          <w:rFonts w:asciiTheme="minorBidi" w:hAnsiTheme="minorBidi"/>
          <w:sz w:val="24"/>
          <w:szCs w:val="24"/>
        </w:rPr>
        <w:t xml:space="preserve"> in t</w:t>
      </w:r>
      <w:r w:rsidR="009D411B">
        <w:rPr>
          <w:rFonts w:asciiTheme="minorBidi" w:hAnsiTheme="minorBidi"/>
          <w:sz w:val="24"/>
          <w:szCs w:val="24"/>
        </w:rPr>
        <w:t>h</w:t>
      </w:r>
      <w:r w:rsidR="0004511E" w:rsidRPr="00E523DD">
        <w:rPr>
          <w:rFonts w:asciiTheme="minorBidi" w:hAnsiTheme="minorBidi"/>
          <w:sz w:val="24"/>
          <w:szCs w:val="24"/>
        </w:rPr>
        <w:t>e 2011/2012 parliamentary elections</w:t>
      </w:r>
      <w:r w:rsidRPr="00E523DD">
        <w:rPr>
          <w:rFonts w:asciiTheme="minorBidi" w:hAnsiTheme="minorBidi"/>
          <w:sz w:val="24"/>
          <w:szCs w:val="24"/>
        </w:rPr>
        <w:t>, the majority were not at the head of the proportional lists and therefore only four Muslim Sisters made it to parliament. The overall percentage of w</w:t>
      </w:r>
      <w:r w:rsidR="008C748E" w:rsidRPr="00E523DD">
        <w:rPr>
          <w:rFonts w:asciiTheme="minorBidi" w:hAnsiTheme="minorBidi"/>
          <w:sz w:val="24"/>
          <w:szCs w:val="24"/>
        </w:rPr>
        <w:t>omen in Egypt’s first post-Mubarak parliament</w:t>
      </w:r>
      <w:r w:rsidR="0004511E" w:rsidRPr="00E523DD">
        <w:rPr>
          <w:rFonts w:asciiTheme="minorBidi" w:hAnsiTheme="minorBidi"/>
          <w:sz w:val="24"/>
          <w:szCs w:val="24"/>
        </w:rPr>
        <w:t xml:space="preserve"> (with a majority Islamist representation)</w:t>
      </w:r>
      <w:r w:rsidR="008C748E" w:rsidRPr="00E523DD">
        <w:rPr>
          <w:rFonts w:asciiTheme="minorBidi" w:hAnsiTheme="minorBidi"/>
          <w:sz w:val="24"/>
          <w:szCs w:val="24"/>
        </w:rPr>
        <w:t xml:space="preserve"> </w:t>
      </w:r>
      <w:r w:rsidRPr="00E523DD">
        <w:rPr>
          <w:rFonts w:asciiTheme="minorBidi" w:hAnsiTheme="minorBidi"/>
          <w:sz w:val="24"/>
          <w:szCs w:val="24"/>
        </w:rPr>
        <w:t xml:space="preserve">was </w:t>
      </w:r>
      <w:r w:rsidR="008C748E" w:rsidRPr="00E523DD">
        <w:rPr>
          <w:rFonts w:asciiTheme="minorBidi" w:hAnsiTheme="minorBidi"/>
          <w:sz w:val="24"/>
          <w:szCs w:val="24"/>
        </w:rPr>
        <w:t xml:space="preserve">at 2.2% shamefully low. </w:t>
      </w:r>
    </w:p>
    <w:p w:rsidR="005F65AC" w:rsidRPr="00E523DD" w:rsidRDefault="008C748E" w:rsidP="00065FAA">
      <w:pPr>
        <w:spacing w:line="240" w:lineRule="auto"/>
        <w:jc w:val="both"/>
        <w:rPr>
          <w:rFonts w:asciiTheme="minorBidi" w:hAnsiTheme="minorBidi"/>
          <w:sz w:val="24"/>
          <w:szCs w:val="24"/>
        </w:rPr>
      </w:pPr>
      <w:r w:rsidRPr="00E523DD">
        <w:rPr>
          <w:rFonts w:asciiTheme="minorBidi" w:hAnsiTheme="minorBidi"/>
          <w:sz w:val="24"/>
          <w:szCs w:val="24"/>
        </w:rPr>
        <w:t>Once President Morsi won the presidential elections</w:t>
      </w:r>
      <w:r w:rsidR="004C6D53" w:rsidRPr="00E523DD">
        <w:rPr>
          <w:rFonts w:asciiTheme="minorBidi" w:hAnsiTheme="minorBidi"/>
          <w:sz w:val="24"/>
          <w:szCs w:val="24"/>
        </w:rPr>
        <w:t xml:space="preserve"> in June 2012</w:t>
      </w:r>
      <w:r w:rsidRPr="00E523DD">
        <w:rPr>
          <w:rFonts w:asciiTheme="minorBidi" w:hAnsiTheme="minorBidi"/>
          <w:sz w:val="24"/>
          <w:szCs w:val="24"/>
        </w:rPr>
        <w:t xml:space="preserve">, a handful of prominent older women belonging to the movement as well as sympathisers were given some positions in the constituent assembly delegated with writing the constitution, as </w:t>
      </w:r>
      <w:r w:rsidR="004C6D53" w:rsidRPr="00E523DD">
        <w:rPr>
          <w:rFonts w:asciiTheme="minorBidi" w:hAnsiTheme="minorBidi"/>
          <w:sz w:val="24"/>
          <w:szCs w:val="24"/>
        </w:rPr>
        <w:t xml:space="preserve">well as in advisory positions </w:t>
      </w:r>
      <w:r w:rsidRPr="00E523DD">
        <w:rPr>
          <w:rFonts w:asciiTheme="minorBidi" w:hAnsiTheme="minorBidi"/>
          <w:sz w:val="24"/>
          <w:szCs w:val="24"/>
        </w:rPr>
        <w:t xml:space="preserve">to the President. </w:t>
      </w:r>
    </w:p>
    <w:p w:rsidR="00C0552B" w:rsidRPr="00E523DD" w:rsidRDefault="006D1449" w:rsidP="00065FAA">
      <w:pPr>
        <w:spacing w:line="240" w:lineRule="auto"/>
        <w:rPr>
          <w:rFonts w:asciiTheme="minorBidi" w:hAnsiTheme="minorBidi"/>
          <w:sz w:val="24"/>
          <w:szCs w:val="24"/>
        </w:rPr>
      </w:pPr>
      <w:r w:rsidRPr="00E523DD">
        <w:rPr>
          <w:rFonts w:asciiTheme="minorBidi" w:hAnsiTheme="minorBidi"/>
          <w:sz w:val="24"/>
          <w:szCs w:val="24"/>
        </w:rPr>
        <w:t>It is also important to note that t</w:t>
      </w:r>
      <w:r w:rsidR="00C0552B" w:rsidRPr="00E523DD">
        <w:rPr>
          <w:rFonts w:asciiTheme="minorBidi" w:hAnsiTheme="minorBidi"/>
          <w:sz w:val="24"/>
          <w:szCs w:val="24"/>
        </w:rPr>
        <w:t>he exigencies of the political moment , one where the Muslim Brotherhood needed the full participation and mobilization of its female members in order to encourage people to vote for them meant that the doctrine of prioritizing domesticity over public roles was not one that interviewees felt was strongly communicated during that period. In fact this was a time in which the Muslim Sisters were travelling frequently,</w:t>
      </w:r>
      <w:r w:rsidR="0004511E" w:rsidRPr="00E523DD">
        <w:rPr>
          <w:rFonts w:asciiTheme="minorBidi" w:hAnsiTheme="minorBidi"/>
          <w:sz w:val="24"/>
          <w:szCs w:val="24"/>
        </w:rPr>
        <w:t xml:space="preserve"> campaigning</w:t>
      </w:r>
      <w:r w:rsidR="00C0552B" w:rsidRPr="00E523DD">
        <w:rPr>
          <w:rFonts w:asciiTheme="minorBidi" w:hAnsiTheme="minorBidi"/>
          <w:sz w:val="24"/>
          <w:szCs w:val="24"/>
        </w:rPr>
        <w:t xml:space="preserve"> </w:t>
      </w:r>
      <w:r w:rsidR="0004511E" w:rsidRPr="00E523DD">
        <w:rPr>
          <w:rFonts w:asciiTheme="minorBidi" w:hAnsiTheme="minorBidi"/>
          <w:sz w:val="24"/>
          <w:szCs w:val="24"/>
        </w:rPr>
        <w:t>out of the house until late with relaxed curfew and rules on gender mixing</w:t>
      </w:r>
      <w:r w:rsidR="00C0552B" w:rsidRPr="00E523DD">
        <w:rPr>
          <w:rFonts w:asciiTheme="minorBidi" w:hAnsiTheme="minorBidi"/>
          <w:sz w:val="24"/>
          <w:szCs w:val="24"/>
        </w:rPr>
        <w:t>.</w:t>
      </w:r>
      <w:r w:rsidR="0038247B" w:rsidRPr="00E523DD">
        <w:rPr>
          <w:rFonts w:asciiTheme="minorBidi" w:hAnsiTheme="minorBidi"/>
          <w:sz w:val="24"/>
          <w:szCs w:val="24"/>
        </w:rPr>
        <w:t xml:space="preserve"> It is of no surprise</w:t>
      </w:r>
      <w:r w:rsidR="00056BE8" w:rsidRPr="00E523DD">
        <w:rPr>
          <w:rFonts w:asciiTheme="minorBidi" w:hAnsiTheme="minorBidi"/>
          <w:sz w:val="24"/>
          <w:szCs w:val="24"/>
        </w:rPr>
        <w:t xml:space="preserve"> that </w:t>
      </w:r>
      <w:r w:rsidR="00BE6D25" w:rsidRPr="00E523DD">
        <w:rPr>
          <w:rFonts w:asciiTheme="minorBidi" w:hAnsiTheme="minorBidi"/>
          <w:sz w:val="24"/>
          <w:szCs w:val="24"/>
        </w:rPr>
        <w:t xml:space="preserve">in many interviewes with women members of </w:t>
      </w:r>
      <w:r w:rsidR="00056BE8" w:rsidRPr="00E523DD">
        <w:rPr>
          <w:rFonts w:asciiTheme="minorBidi" w:hAnsiTheme="minorBidi"/>
          <w:sz w:val="24"/>
          <w:szCs w:val="24"/>
        </w:rPr>
        <w:t>the Muslim Brotherh</w:t>
      </w:r>
      <w:r w:rsidR="00BE6D25" w:rsidRPr="00E523DD">
        <w:rPr>
          <w:rFonts w:asciiTheme="minorBidi" w:hAnsiTheme="minorBidi"/>
          <w:sz w:val="24"/>
          <w:szCs w:val="24"/>
        </w:rPr>
        <w:t>ood they cited women’s political freedom to exercise their agency, uninhibited by the security apparatus as</w:t>
      </w:r>
      <w:r w:rsidR="00E1418D" w:rsidRPr="00E523DD">
        <w:rPr>
          <w:rFonts w:asciiTheme="minorBidi" w:hAnsiTheme="minorBidi"/>
          <w:sz w:val="24"/>
          <w:szCs w:val="24"/>
        </w:rPr>
        <w:t xml:space="preserve"> the most important change in women’s lives post-Mubarak. </w:t>
      </w:r>
    </w:p>
    <w:p w:rsidR="00907AD6" w:rsidRDefault="00C0552B" w:rsidP="00907AD6">
      <w:pPr>
        <w:spacing w:line="240" w:lineRule="auto"/>
        <w:rPr>
          <w:rFonts w:asciiTheme="minorBidi" w:hAnsiTheme="minorBidi"/>
          <w:sz w:val="24"/>
          <w:szCs w:val="24"/>
        </w:rPr>
      </w:pPr>
      <w:r w:rsidRPr="00E523DD">
        <w:rPr>
          <w:rFonts w:asciiTheme="minorBidi" w:hAnsiTheme="minorBidi"/>
          <w:sz w:val="24"/>
          <w:szCs w:val="24"/>
        </w:rPr>
        <w:lastRenderedPageBreak/>
        <w:t xml:space="preserve">The highly organized, co-ordinated and motivated manner of working of the FJP was in striking contrast to many of the other parties who were still struggling to build a base, identify effective outreach methods and ways of framing. </w:t>
      </w:r>
      <w:r w:rsidR="008C748E" w:rsidRPr="00E523DD">
        <w:rPr>
          <w:rFonts w:asciiTheme="minorBidi" w:hAnsiTheme="minorBidi"/>
          <w:sz w:val="24"/>
          <w:szCs w:val="24"/>
        </w:rPr>
        <w:t xml:space="preserve">However, the </w:t>
      </w:r>
      <w:r w:rsidR="00E1418D" w:rsidRPr="00E523DD">
        <w:rPr>
          <w:rFonts w:asciiTheme="minorBidi" w:hAnsiTheme="minorBidi"/>
          <w:sz w:val="24"/>
          <w:szCs w:val="24"/>
        </w:rPr>
        <w:t xml:space="preserve">heavy focus on obedience and compliance </w:t>
      </w:r>
      <w:r w:rsidR="008C748E" w:rsidRPr="00E523DD">
        <w:rPr>
          <w:rFonts w:asciiTheme="minorBidi" w:hAnsiTheme="minorBidi"/>
          <w:sz w:val="24"/>
          <w:szCs w:val="24"/>
        </w:rPr>
        <w:t xml:space="preserve">underpinning the foundational values of the Muslim Brotherhood did not go down well with the members of the movement who had been involved as part of the revolutionary movement. Their struggle was not only against Mubarak but against the top down line of commands that they have been used to receiving as young people living in a gerontocracy. </w:t>
      </w:r>
    </w:p>
    <w:p w:rsidR="00907AD6" w:rsidRDefault="00907AD6" w:rsidP="00065FAA">
      <w:pPr>
        <w:spacing w:line="240" w:lineRule="auto"/>
        <w:rPr>
          <w:rFonts w:asciiTheme="minorBidi" w:hAnsiTheme="minorBidi"/>
          <w:sz w:val="24"/>
          <w:szCs w:val="24"/>
        </w:rPr>
      </w:pPr>
    </w:p>
    <w:p w:rsidR="00907AD6" w:rsidRPr="00907AD6" w:rsidRDefault="00907AD6" w:rsidP="00907AD6">
      <w:pPr>
        <w:spacing w:line="240" w:lineRule="auto"/>
        <w:rPr>
          <w:rFonts w:asciiTheme="minorBidi" w:hAnsiTheme="minorBidi"/>
          <w:b/>
          <w:bCs/>
          <w:sz w:val="24"/>
          <w:szCs w:val="24"/>
        </w:rPr>
      </w:pPr>
      <w:r>
        <w:rPr>
          <w:rFonts w:asciiTheme="minorBidi" w:hAnsiTheme="minorBidi"/>
          <w:b/>
          <w:bCs/>
          <w:sz w:val="24"/>
          <w:szCs w:val="24"/>
        </w:rPr>
        <w:t>Conclusion: Revisiting the regime-movement-gender hierarchy debate within Islamist movements</w:t>
      </w:r>
    </w:p>
    <w:p w:rsidR="00F3384C" w:rsidRPr="00E523DD" w:rsidRDefault="008C748E" w:rsidP="00907AD6">
      <w:pPr>
        <w:spacing w:line="240" w:lineRule="auto"/>
        <w:rPr>
          <w:rFonts w:asciiTheme="minorBidi" w:hAnsiTheme="minorBidi"/>
          <w:sz w:val="24"/>
          <w:szCs w:val="24"/>
        </w:rPr>
      </w:pPr>
      <w:r w:rsidRPr="00E523DD">
        <w:rPr>
          <w:rFonts w:asciiTheme="minorBidi" w:hAnsiTheme="minorBidi"/>
          <w:sz w:val="24"/>
          <w:szCs w:val="24"/>
        </w:rPr>
        <w:t xml:space="preserve">Reflecting on </w:t>
      </w:r>
      <w:r w:rsidR="00E9637E" w:rsidRPr="00E523DD">
        <w:rPr>
          <w:rFonts w:asciiTheme="minorBidi" w:hAnsiTheme="minorBidi"/>
          <w:sz w:val="24"/>
          <w:szCs w:val="24"/>
        </w:rPr>
        <w:t xml:space="preserve">Abdel Latif’s hypothesis that once the shackles of authoritarianism, the Muslim Sisters would thrive, </w:t>
      </w:r>
      <w:r w:rsidR="004C6D53" w:rsidRPr="00E523DD">
        <w:rPr>
          <w:rFonts w:asciiTheme="minorBidi" w:hAnsiTheme="minorBidi"/>
          <w:sz w:val="24"/>
          <w:szCs w:val="24"/>
        </w:rPr>
        <w:t>the exercise of political agency in public space</w:t>
      </w:r>
      <w:r w:rsidR="00F3384C" w:rsidRPr="00E523DD">
        <w:rPr>
          <w:rFonts w:asciiTheme="minorBidi" w:hAnsiTheme="minorBidi"/>
          <w:sz w:val="24"/>
          <w:szCs w:val="24"/>
        </w:rPr>
        <w:t xml:space="preserve"> in particular through the Freedom and Justice </w:t>
      </w:r>
      <w:proofErr w:type="gramStart"/>
      <w:r w:rsidR="00F3384C" w:rsidRPr="00E523DD">
        <w:rPr>
          <w:rFonts w:asciiTheme="minorBidi" w:hAnsiTheme="minorBidi"/>
          <w:sz w:val="24"/>
          <w:szCs w:val="24"/>
        </w:rPr>
        <w:t>party</w:t>
      </w:r>
      <w:proofErr w:type="gramEnd"/>
      <w:r w:rsidR="00F3384C" w:rsidRPr="00E523DD">
        <w:rPr>
          <w:rFonts w:asciiTheme="minorBidi" w:hAnsiTheme="minorBidi"/>
          <w:sz w:val="24"/>
          <w:szCs w:val="24"/>
        </w:rPr>
        <w:t xml:space="preserve"> and civil society</w:t>
      </w:r>
      <w:r w:rsidR="004C6D53" w:rsidRPr="00E523DD">
        <w:rPr>
          <w:rFonts w:asciiTheme="minorBidi" w:hAnsiTheme="minorBidi"/>
          <w:sz w:val="24"/>
          <w:szCs w:val="24"/>
        </w:rPr>
        <w:t xml:space="preserve"> was unparalleled. </w:t>
      </w:r>
      <w:r w:rsidR="00F3384C" w:rsidRPr="00E523DD">
        <w:rPr>
          <w:rFonts w:asciiTheme="minorBidi" w:hAnsiTheme="minorBidi"/>
          <w:sz w:val="24"/>
          <w:szCs w:val="24"/>
        </w:rPr>
        <w:t xml:space="preserve">However, this did not transform into opportunities for leadership within the Muslim Brotherhood. This was not through lack of claims-making on the part of activist women. From the interviews it became clear </w:t>
      </w:r>
      <w:r w:rsidR="00623F88" w:rsidRPr="00E523DD">
        <w:rPr>
          <w:rFonts w:asciiTheme="minorBidi" w:hAnsiTheme="minorBidi"/>
          <w:sz w:val="24"/>
          <w:szCs w:val="24"/>
        </w:rPr>
        <w:t xml:space="preserve">some of the </w:t>
      </w:r>
      <w:r w:rsidR="00F3384C" w:rsidRPr="00E523DD">
        <w:rPr>
          <w:rFonts w:asciiTheme="minorBidi" w:hAnsiTheme="minorBidi"/>
          <w:sz w:val="24"/>
          <w:szCs w:val="24"/>
        </w:rPr>
        <w:t>Muslim Sisters did press for their own organizational entity</w:t>
      </w:r>
      <w:r w:rsidR="00623F88" w:rsidRPr="00E523DD">
        <w:rPr>
          <w:rFonts w:asciiTheme="minorBidi" w:hAnsiTheme="minorBidi"/>
          <w:sz w:val="24"/>
          <w:szCs w:val="24"/>
        </w:rPr>
        <w:t>, voting rights and representation in the central</w:t>
      </w:r>
      <w:r w:rsidR="00F3384C" w:rsidRPr="00E523DD">
        <w:rPr>
          <w:rFonts w:asciiTheme="minorBidi" w:hAnsiTheme="minorBidi"/>
          <w:sz w:val="24"/>
          <w:szCs w:val="24"/>
        </w:rPr>
        <w:t xml:space="preserve"> decision-making structures such as </w:t>
      </w:r>
      <w:proofErr w:type="gramStart"/>
      <w:r w:rsidR="00F3384C" w:rsidRPr="00E523DD">
        <w:rPr>
          <w:rFonts w:asciiTheme="minorBidi" w:hAnsiTheme="minorBidi"/>
          <w:sz w:val="24"/>
          <w:szCs w:val="24"/>
        </w:rPr>
        <w:t xml:space="preserve">the </w:t>
      </w:r>
      <w:r w:rsidR="00F3384C" w:rsidRPr="00E523DD">
        <w:rPr>
          <w:rFonts w:asciiTheme="minorBidi" w:hAnsiTheme="minorBidi"/>
          <w:color w:val="000000"/>
          <w:sz w:val="24"/>
          <w:szCs w:val="24"/>
        </w:rPr>
        <w:t xml:space="preserve"> </w:t>
      </w:r>
      <w:proofErr w:type="spellStart"/>
      <w:r w:rsidR="00F3384C" w:rsidRPr="00E523DD">
        <w:rPr>
          <w:rFonts w:asciiTheme="minorBidi" w:hAnsiTheme="minorBidi"/>
          <w:color w:val="000000"/>
          <w:sz w:val="24"/>
          <w:szCs w:val="24"/>
        </w:rPr>
        <w:t>Shura</w:t>
      </w:r>
      <w:proofErr w:type="spellEnd"/>
      <w:proofErr w:type="gramEnd"/>
      <w:r w:rsidR="00F3384C" w:rsidRPr="00E523DD">
        <w:rPr>
          <w:rFonts w:asciiTheme="minorBidi" w:hAnsiTheme="minorBidi"/>
          <w:color w:val="000000"/>
          <w:sz w:val="24"/>
          <w:szCs w:val="24"/>
        </w:rPr>
        <w:t xml:space="preserve"> Council and Guidance Bureau. </w:t>
      </w:r>
    </w:p>
    <w:p w:rsidR="00027117" w:rsidRPr="009D411B" w:rsidRDefault="004C6D53" w:rsidP="00065FAA">
      <w:pPr>
        <w:spacing w:line="240" w:lineRule="auto"/>
        <w:rPr>
          <w:rFonts w:asciiTheme="minorBidi" w:hAnsiTheme="minorBidi"/>
          <w:sz w:val="24"/>
          <w:szCs w:val="24"/>
        </w:rPr>
      </w:pPr>
      <w:r w:rsidRPr="00E523DD">
        <w:rPr>
          <w:rFonts w:asciiTheme="minorBidi" w:hAnsiTheme="minorBidi"/>
          <w:sz w:val="24"/>
          <w:szCs w:val="24"/>
        </w:rPr>
        <w:t>For women and men who pressed for</w:t>
      </w:r>
      <w:r w:rsidR="00F3384C" w:rsidRPr="00E523DD">
        <w:rPr>
          <w:rFonts w:asciiTheme="minorBidi" w:hAnsiTheme="minorBidi"/>
          <w:sz w:val="24"/>
          <w:szCs w:val="24"/>
        </w:rPr>
        <w:t xml:space="preserve"> reforms</w:t>
      </w:r>
      <w:r w:rsidRPr="00E523DD">
        <w:rPr>
          <w:rFonts w:asciiTheme="minorBidi" w:hAnsiTheme="minorBidi"/>
          <w:sz w:val="24"/>
          <w:szCs w:val="24"/>
        </w:rPr>
        <w:t xml:space="preserve"> , there were two options, akin to what Albert Hirschman described in his seminal work “Exit, voice and Loyalty” (1970) whereby faced with conflict within one’s organization, one has two options, either to exit or to voice, i.e. articulate the grievance and seek to remedy it. When one operates in a closed organization and there is a strong sense of loyalty, the inclination is to voice grievances rather than exit. As there wa</w:t>
      </w:r>
      <w:r w:rsidR="00F3384C" w:rsidRPr="00E523DD">
        <w:rPr>
          <w:rFonts w:asciiTheme="minorBidi" w:hAnsiTheme="minorBidi"/>
          <w:sz w:val="24"/>
          <w:szCs w:val="24"/>
        </w:rPr>
        <w:t>s limited room for manoeuvring</w:t>
      </w:r>
      <w:r w:rsidRPr="00E523DD">
        <w:rPr>
          <w:rFonts w:asciiTheme="minorBidi" w:hAnsiTheme="minorBidi"/>
          <w:sz w:val="24"/>
          <w:szCs w:val="24"/>
        </w:rPr>
        <w:t xml:space="preserve">, some exited </w:t>
      </w:r>
      <w:r w:rsidR="00F3384C" w:rsidRPr="00E523DD">
        <w:rPr>
          <w:rFonts w:asciiTheme="minorBidi" w:hAnsiTheme="minorBidi"/>
          <w:sz w:val="24"/>
          <w:szCs w:val="24"/>
        </w:rPr>
        <w:t xml:space="preserve">or were expelled from </w:t>
      </w:r>
      <w:r w:rsidRPr="00E523DD">
        <w:rPr>
          <w:rFonts w:asciiTheme="minorBidi" w:hAnsiTheme="minorBidi"/>
          <w:sz w:val="24"/>
          <w:szCs w:val="24"/>
        </w:rPr>
        <w:t xml:space="preserve">the </w:t>
      </w:r>
      <w:r w:rsidR="00F3384C" w:rsidRPr="00E523DD">
        <w:rPr>
          <w:rFonts w:asciiTheme="minorBidi" w:hAnsiTheme="minorBidi"/>
          <w:sz w:val="24"/>
          <w:szCs w:val="24"/>
        </w:rPr>
        <w:t xml:space="preserve">Muslim Brotherhood. </w:t>
      </w:r>
      <w:r w:rsidR="007A4B06" w:rsidRPr="00E523DD">
        <w:rPr>
          <w:rFonts w:asciiTheme="minorBidi" w:hAnsiTheme="minorBidi"/>
          <w:sz w:val="24"/>
          <w:szCs w:val="24"/>
        </w:rPr>
        <w:t>E. left on the 16</w:t>
      </w:r>
      <w:r w:rsidR="007A4B06" w:rsidRPr="00E523DD">
        <w:rPr>
          <w:rFonts w:asciiTheme="minorBidi" w:hAnsiTheme="minorBidi"/>
          <w:sz w:val="24"/>
          <w:szCs w:val="24"/>
          <w:vertAlign w:val="superscript"/>
        </w:rPr>
        <w:t>th</w:t>
      </w:r>
      <w:r w:rsidR="007A4B06" w:rsidRPr="00E523DD">
        <w:rPr>
          <w:rFonts w:asciiTheme="minorBidi" w:hAnsiTheme="minorBidi"/>
          <w:sz w:val="24"/>
          <w:szCs w:val="24"/>
        </w:rPr>
        <w:t xml:space="preserve"> November</w:t>
      </w:r>
      <w:r w:rsidR="008C748E" w:rsidRPr="00E523DD">
        <w:rPr>
          <w:rFonts w:asciiTheme="minorBidi" w:hAnsiTheme="minorBidi"/>
          <w:sz w:val="24"/>
          <w:szCs w:val="24"/>
        </w:rPr>
        <w:t>, 2016</w:t>
      </w:r>
      <w:r w:rsidR="00623F88" w:rsidRPr="00E523DD">
        <w:rPr>
          <w:rFonts w:asciiTheme="minorBidi" w:hAnsiTheme="minorBidi"/>
          <w:sz w:val="24"/>
          <w:szCs w:val="24"/>
        </w:rPr>
        <w:t xml:space="preserve"> and one of the contributing factors (though not the only one) was her frustration at the inertia in recognizing the Muslim Sisters. She and another [male] defector said they </w:t>
      </w:r>
      <w:r w:rsidR="0028196E" w:rsidRPr="00E523DD">
        <w:rPr>
          <w:rFonts w:asciiTheme="minorBidi" w:hAnsiTheme="minorBidi"/>
          <w:sz w:val="24"/>
          <w:szCs w:val="24"/>
        </w:rPr>
        <w:t>were outraged</w:t>
      </w:r>
      <w:r w:rsidR="00623F88" w:rsidRPr="00E523DD">
        <w:rPr>
          <w:rFonts w:asciiTheme="minorBidi" w:hAnsiTheme="minorBidi"/>
          <w:sz w:val="24"/>
          <w:szCs w:val="24"/>
        </w:rPr>
        <w:t xml:space="preserve"> that while i</w:t>
      </w:r>
      <w:r w:rsidR="0028196E" w:rsidRPr="00E523DD">
        <w:rPr>
          <w:rFonts w:asciiTheme="minorBidi" w:hAnsiTheme="minorBidi"/>
          <w:sz w:val="24"/>
          <w:szCs w:val="24"/>
        </w:rPr>
        <w:t>n Gaza</w:t>
      </w:r>
      <w:r w:rsidR="00F3384C" w:rsidRPr="00E523DD">
        <w:rPr>
          <w:rFonts w:asciiTheme="minorBidi" w:hAnsiTheme="minorBidi"/>
          <w:sz w:val="24"/>
          <w:szCs w:val="24"/>
        </w:rPr>
        <w:t xml:space="preserve"> (a context under occupation and deeply patriarchal)</w:t>
      </w:r>
      <w:r w:rsidR="0028196E" w:rsidRPr="00E523DD">
        <w:rPr>
          <w:rFonts w:asciiTheme="minorBidi" w:hAnsiTheme="minorBidi"/>
          <w:sz w:val="24"/>
          <w:szCs w:val="24"/>
        </w:rPr>
        <w:t xml:space="preserve">, Hamas had established an </w:t>
      </w:r>
      <w:proofErr w:type="spellStart"/>
      <w:r w:rsidR="0028196E" w:rsidRPr="00E523DD">
        <w:rPr>
          <w:rFonts w:asciiTheme="minorBidi" w:hAnsiTheme="minorBidi"/>
          <w:sz w:val="24"/>
          <w:szCs w:val="24"/>
        </w:rPr>
        <w:t>automous</w:t>
      </w:r>
      <w:proofErr w:type="spellEnd"/>
      <w:r w:rsidR="0028196E" w:rsidRPr="00E523DD">
        <w:rPr>
          <w:rFonts w:asciiTheme="minorBidi" w:hAnsiTheme="minorBidi"/>
          <w:sz w:val="24"/>
          <w:szCs w:val="24"/>
        </w:rPr>
        <w:t xml:space="preserve"> </w:t>
      </w:r>
      <w:proofErr w:type="spellStart"/>
      <w:r w:rsidR="0028196E" w:rsidRPr="00E523DD">
        <w:rPr>
          <w:rFonts w:asciiTheme="minorBidi" w:hAnsiTheme="minorBidi"/>
          <w:sz w:val="24"/>
          <w:szCs w:val="24"/>
        </w:rPr>
        <w:t>kayan</w:t>
      </w:r>
      <w:proofErr w:type="spellEnd"/>
      <w:r w:rsidR="0028196E" w:rsidRPr="00E523DD">
        <w:rPr>
          <w:rFonts w:asciiTheme="minorBidi" w:hAnsiTheme="minorBidi"/>
          <w:sz w:val="24"/>
          <w:szCs w:val="24"/>
        </w:rPr>
        <w:t xml:space="preserve"> “entity” </w:t>
      </w:r>
      <w:r w:rsidR="00F3384C" w:rsidRPr="00E523DD">
        <w:rPr>
          <w:rFonts w:asciiTheme="minorBidi" w:hAnsiTheme="minorBidi"/>
          <w:sz w:val="24"/>
          <w:szCs w:val="24"/>
        </w:rPr>
        <w:t xml:space="preserve">for women, the Muslim Brothers in Egypt </w:t>
      </w:r>
      <w:r w:rsidR="00623F88" w:rsidRPr="00E523DD">
        <w:rPr>
          <w:rFonts w:asciiTheme="minorBidi" w:hAnsiTheme="minorBidi"/>
          <w:sz w:val="24"/>
          <w:szCs w:val="24"/>
        </w:rPr>
        <w:t xml:space="preserve">still did not have their own structure. </w:t>
      </w:r>
    </w:p>
    <w:p w:rsidR="00716F47" w:rsidRPr="00E523DD" w:rsidRDefault="006B625F" w:rsidP="00065FAA">
      <w:pPr>
        <w:spacing w:line="240" w:lineRule="auto"/>
        <w:ind w:firstLine="710"/>
        <w:rPr>
          <w:rFonts w:asciiTheme="minorBidi" w:hAnsiTheme="minorBidi"/>
          <w:sz w:val="24"/>
          <w:szCs w:val="24"/>
        </w:rPr>
      </w:pPr>
      <w:r w:rsidRPr="00E523DD">
        <w:rPr>
          <w:rFonts w:asciiTheme="minorBidi" w:hAnsiTheme="minorBidi"/>
          <w:sz w:val="24"/>
          <w:szCs w:val="24"/>
        </w:rPr>
        <w:t xml:space="preserve">Since 2013, the Muslim Sisters have played a leading role in raising awareness internationally of the predicament of the Muslim Brotherhood, and internally, have engaged in extensive advocacy and resistance. Just as they did during the wave of repression in the 1950s-1960s under Nasser, </w:t>
      </w:r>
      <w:r w:rsidR="006D3D3F" w:rsidRPr="00E523DD">
        <w:rPr>
          <w:rFonts w:asciiTheme="minorBidi" w:hAnsiTheme="minorBidi"/>
          <w:sz w:val="24"/>
          <w:szCs w:val="24"/>
        </w:rPr>
        <w:t xml:space="preserve">the Muslim Sisters have risen to the task of providing care and support for the families whose members are imprisoned, gone into exile or suffering. It remains to be seen whether the significance of the agency of the Muslim Sisters under these difficult political conditions will put pressure in the long run on the Guidance Bureau to reconsider its gender policies. Perhaps the weakening of the Guidance Bureau as well as political pragmatism for survival will strengthen the reformists within, certainly the contrary, the political empowerment of the movement in 2011-2013 had run contrary to that. </w:t>
      </w:r>
    </w:p>
    <w:p w:rsidR="00F407F0" w:rsidRPr="00E523DD" w:rsidRDefault="005F26E8" w:rsidP="00065FAA">
      <w:pPr>
        <w:spacing w:line="240" w:lineRule="auto"/>
        <w:rPr>
          <w:rFonts w:asciiTheme="minorBidi" w:hAnsiTheme="minorBidi"/>
          <w:sz w:val="24"/>
          <w:szCs w:val="24"/>
        </w:rPr>
      </w:pPr>
      <w:r w:rsidRPr="00E523DD">
        <w:rPr>
          <w:rFonts w:asciiTheme="minorBidi" w:hAnsiTheme="minorBidi"/>
          <w:sz w:val="24"/>
          <w:szCs w:val="24"/>
        </w:rPr>
        <w:t xml:space="preserve">However, the Muslim Brotherhood as a movement remained immune to any tinkering with its system. This was not on account of the absence of claims-making by the Muslim Sisters, many campaigned and pressed for the creation of a </w:t>
      </w:r>
      <w:proofErr w:type="spellStart"/>
      <w:r w:rsidRPr="00E523DD">
        <w:rPr>
          <w:rFonts w:asciiTheme="minorBidi" w:hAnsiTheme="minorBidi"/>
          <w:sz w:val="24"/>
          <w:szCs w:val="24"/>
        </w:rPr>
        <w:t>tanzeem</w:t>
      </w:r>
      <w:proofErr w:type="spellEnd"/>
      <w:r w:rsidRPr="00E523DD">
        <w:rPr>
          <w:rFonts w:asciiTheme="minorBidi" w:hAnsiTheme="minorBidi"/>
          <w:sz w:val="24"/>
          <w:szCs w:val="24"/>
        </w:rPr>
        <w:t xml:space="preserve">, for voting rights and for positions in the </w:t>
      </w:r>
      <w:proofErr w:type="spellStart"/>
      <w:r w:rsidRPr="00E523DD">
        <w:rPr>
          <w:rFonts w:asciiTheme="minorBidi" w:hAnsiTheme="minorBidi"/>
          <w:sz w:val="24"/>
          <w:szCs w:val="24"/>
        </w:rPr>
        <w:t>Shura</w:t>
      </w:r>
      <w:proofErr w:type="spellEnd"/>
      <w:r w:rsidRPr="00E523DD">
        <w:rPr>
          <w:rFonts w:asciiTheme="minorBidi" w:hAnsiTheme="minorBidi"/>
          <w:sz w:val="24"/>
          <w:szCs w:val="24"/>
        </w:rPr>
        <w:t xml:space="preserve"> council and Guidance Bureau. The resistance to reforming the structure was on account of the increased empowerment </w:t>
      </w:r>
      <w:r w:rsidRPr="00E523DD">
        <w:rPr>
          <w:rFonts w:asciiTheme="minorBidi" w:hAnsiTheme="minorBidi"/>
          <w:sz w:val="24"/>
          <w:szCs w:val="24"/>
        </w:rPr>
        <w:lastRenderedPageBreak/>
        <w:t>of the Old Guard, not as predicted</w:t>
      </w:r>
      <w:r w:rsidR="00364BB3" w:rsidRPr="00E523DD">
        <w:rPr>
          <w:rFonts w:asciiTheme="minorBidi" w:hAnsiTheme="minorBidi"/>
          <w:sz w:val="24"/>
          <w:szCs w:val="24"/>
        </w:rPr>
        <w:t xml:space="preserve"> by Abdel Latif (2008)</w:t>
      </w:r>
      <w:r w:rsidRPr="00E523DD">
        <w:rPr>
          <w:rFonts w:asciiTheme="minorBidi" w:hAnsiTheme="minorBidi"/>
          <w:sz w:val="24"/>
          <w:szCs w:val="24"/>
        </w:rPr>
        <w:t>, their containment when political repression relaxed. As the movement sought to remain intact, those Sisters that could not con</w:t>
      </w:r>
      <w:r w:rsidR="00364BB3" w:rsidRPr="00E523DD">
        <w:rPr>
          <w:rFonts w:asciiTheme="minorBidi" w:hAnsiTheme="minorBidi"/>
          <w:sz w:val="24"/>
          <w:szCs w:val="24"/>
        </w:rPr>
        <w:t xml:space="preserve">form had no choice but to exit. </w:t>
      </w:r>
    </w:p>
    <w:p w:rsidR="00907AD6" w:rsidRPr="00E523DD" w:rsidRDefault="000C3469" w:rsidP="00907AD6">
      <w:pPr>
        <w:spacing w:line="240" w:lineRule="auto"/>
        <w:rPr>
          <w:rFonts w:asciiTheme="minorBidi" w:hAnsiTheme="minorBidi"/>
          <w:sz w:val="24"/>
          <w:szCs w:val="24"/>
        </w:rPr>
      </w:pPr>
      <w:r w:rsidRPr="00E523DD">
        <w:rPr>
          <w:rFonts w:asciiTheme="minorBidi" w:hAnsiTheme="minorBidi"/>
          <w:sz w:val="24"/>
          <w:szCs w:val="24"/>
        </w:rPr>
        <w:t>Despite the Muslim Broterhood’s major contribution to religious thought</w:t>
      </w:r>
      <w:r w:rsidR="005F26E8" w:rsidRPr="00E523DD">
        <w:rPr>
          <w:rFonts w:asciiTheme="minorBidi" w:hAnsiTheme="minorBidi"/>
          <w:sz w:val="24"/>
          <w:szCs w:val="24"/>
        </w:rPr>
        <w:t xml:space="preserve"> through prolific scholarship</w:t>
      </w:r>
      <w:r w:rsidRPr="00E523DD">
        <w:rPr>
          <w:rFonts w:asciiTheme="minorBidi" w:hAnsiTheme="minorBidi"/>
          <w:sz w:val="24"/>
          <w:szCs w:val="24"/>
        </w:rPr>
        <w:t xml:space="preserve">, it has retained </w:t>
      </w:r>
      <w:r w:rsidR="0035653B" w:rsidRPr="00E523DD">
        <w:rPr>
          <w:rFonts w:asciiTheme="minorBidi" w:hAnsiTheme="minorBidi"/>
          <w:sz w:val="24"/>
          <w:szCs w:val="24"/>
        </w:rPr>
        <w:t xml:space="preserve">among some of its leaders and rank and file an affiliation to </w:t>
      </w:r>
      <w:r w:rsidRPr="00E523DD">
        <w:rPr>
          <w:rFonts w:asciiTheme="minorBidi" w:hAnsiTheme="minorBidi"/>
          <w:sz w:val="24"/>
          <w:szCs w:val="24"/>
        </w:rPr>
        <w:t>Salafi thought. This has inhibited the prospe</w:t>
      </w:r>
      <w:r w:rsidR="00231A48" w:rsidRPr="00E523DD">
        <w:rPr>
          <w:rFonts w:asciiTheme="minorBidi" w:hAnsiTheme="minorBidi"/>
          <w:sz w:val="24"/>
          <w:szCs w:val="24"/>
        </w:rPr>
        <w:t>cts of the emergence of a cohor</w:t>
      </w:r>
      <w:r w:rsidRPr="00E523DD">
        <w:rPr>
          <w:rFonts w:asciiTheme="minorBidi" w:hAnsiTheme="minorBidi"/>
          <w:sz w:val="24"/>
          <w:szCs w:val="24"/>
        </w:rPr>
        <w:t>t of Muslim Sisters who are an authoritative source of religious teaching for the Brothers. Women can play a role prosletizing to other women, but ultimately matters of religious teaching are kept to me</w:t>
      </w:r>
      <w:r w:rsidR="0035653B" w:rsidRPr="00E523DD">
        <w:rPr>
          <w:rFonts w:asciiTheme="minorBidi" w:hAnsiTheme="minorBidi"/>
          <w:sz w:val="24"/>
          <w:szCs w:val="24"/>
        </w:rPr>
        <w:t>n</w:t>
      </w:r>
      <w:r w:rsidR="005F26E8" w:rsidRPr="00E523DD">
        <w:rPr>
          <w:rFonts w:asciiTheme="minorBidi" w:hAnsiTheme="minorBidi"/>
          <w:sz w:val="24"/>
          <w:szCs w:val="24"/>
        </w:rPr>
        <w:t>’s leadership</w:t>
      </w:r>
      <w:r w:rsidRPr="00E523DD">
        <w:rPr>
          <w:rFonts w:asciiTheme="minorBidi" w:hAnsiTheme="minorBidi"/>
          <w:sz w:val="24"/>
          <w:szCs w:val="24"/>
        </w:rPr>
        <w:t xml:space="preserve">. </w:t>
      </w:r>
      <w:r w:rsidR="00907AD6">
        <w:rPr>
          <w:rFonts w:asciiTheme="minorBidi" w:hAnsiTheme="minorBidi"/>
          <w:sz w:val="24"/>
          <w:szCs w:val="24"/>
        </w:rPr>
        <w:t xml:space="preserve">Moreover, from the interviews and accounts undertaken in 2012, it seems that the mosques were key sites for the mobilization of the Muslim Sisters of voters and supporters. This questions the possibility of flexible politicization of the women who frequent the mosques as part of the piety movement. It is perhaps timely to reconsider whether the agential commitment to a kind of politics around ethics and piety is always the case when political opportunity and circumstances alter with regime type.  </w:t>
      </w:r>
    </w:p>
    <w:p w:rsidR="007F4B3A" w:rsidRPr="00E523DD" w:rsidRDefault="007F4B3A" w:rsidP="00065FAA">
      <w:pPr>
        <w:spacing w:line="240" w:lineRule="auto"/>
        <w:rPr>
          <w:rFonts w:asciiTheme="minorBidi" w:hAnsiTheme="minorBidi"/>
          <w:sz w:val="24"/>
          <w:szCs w:val="24"/>
        </w:rPr>
      </w:pPr>
    </w:p>
    <w:p w:rsidR="002B313F" w:rsidRPr="00E523DD" w:rsidRDefault="00716F47" w:rsidP="00907AD6">
      <w:pPr>
        <w:spacing w:line="240" w:lineRule="auto"/>
        <w:rPr>
          <w:rFonts w:asciiTheme="minorBidi" w:hAnsiTheme="minorBidi"/>
          <w:sz w:val="24"/>
          <w:szCs w:val="24"/>
        </w:rPr>
      </w:pPr>
      <w:r w:rsidRPr="00E523DD">
        <w:rPr>
          <w:rFonts w:asciiTheme="minorBidi" w:hAnsiTheme="minorBidi"/>
          <w:sz w:val="24"/>
          <w:szCs w:val="24"/>
        </w:rPr>
        <w:t xml:space="preserve">The current period (2013-2016) is one </w:t>
      </w:r>
      <w:r w:rsidR="0035653B" w:rsidRPr="00E523DD">
        <w:rPr>
          <w:rFonts w:asciiTheme="minorBidi" w:hAnsiTheme="minorBidi"/>
          <w:sz w:val="24"/>
          <w:szCs w:val="24"/>
        </w:rPr>
        <w:t>in which the Muslim Brotherhood, including the Sisters as part of the movement have be</w:t>
      </w:r>
      <w:r w:rsidR="00AA631D" w:rsidRPr="00E523DD">
        <w:rPr>
          <w:rFonts w:asciiTheme="minorBidi" w:hAnsiTheme="minorBidi"/>
          <w:sz w:val="24"/>
          <w:szCs w:val="24"/>
        </w:rPr>
        <w:t xml:space="preserve">en subjected to a systematic, </w:t>
      </w:r>
      <w:r w:rsidRPr="00E523DD">
        <w:rPr>
          <w:rFonts w:asciiTheme="minorBidi" w:hAnsiTheme="minorBidi"/>
          <w:sz w:val="24"/>
          <w:szCs w:val="24"/>
        </w:rPr>
        <w:t>extreme</w:t>
      </w:r>
      <w:r w:rsidR="00AA631D" w:rsidRPr="00E523DD">
        <w:rPr>
          <w:rFonts w:asciiTheme="minorBidi" w:hAnsiTheme="minorBidi"/>
          <w:sz w:val="24"/>
          <w:szCs w:val="24"/>
        </w:rPr>
        <w:t xml:space="preserve"> and ruthless</w:t>
      </w:r>
      <w:r w:rsidRPr="00E523DD">
        <w:rPr>
          <w:rFonts w:asciiTheme="minorBidi" w:hAnsiTheme="minorBidi"/>
          <w:sz w:val="24"/>
          <w:szCs w:val="24"/>
        </w:rPr>
        <w:t xml:space="preserve"> crackdown</w:t>
      </w:r>
      <w:r w:rsidR="0035653B" w:rsidRPr="00E523DD">
        <w:rPr>
          <w:rFonts w:asciiTheme="minorBidi" w:hAnsiTheme="minorBidi"/>
          <w:sz w:val="24"/>
          <w:szCs w:val="24"/>
        </w:rPr>
        <w:t>. Against this backdrop</w:t>
      </w:r>
      <w:r w:rsidRPr="00E523DD">
        <w:rPr>
          <w:rFonts w:asciiTheme="minorBidi" w:hAnsiTheme="minorBidi"/>
          <w:sz w:val="24"/>
          <w:szCs w:val="24"/>
        </w:rPr>
        <w:t xml:space="preserve">, </w:t>
      </w:r>
      <w:r w:rsidR="0035653B" w:rsidRPr="00E523DD">
        <w:rPr>
          <w:rFonts w:asciiTheme="minorBidi" w:hAnsiTheme="minorBidi"/>
          <w:sz w:val="24"/>
          <w:szCs w:val="24"/>
        </w:rPr>
        <w:t xml:space="preserve">the </w:t>
      </w:r>
      <w:r w:rsidR="00364BB3" w:rsidRPr="00E523DD">
        <w:rPr>
          <w:rFonts w:asciiTheme="minorBidi" w:hAnsiTheme="minorBidi"/>
          <w:sz w:val="24"/>
          <w:szCs w:val="24"/>
        </w:rPr>
        <w:t xml:space="preserve">question of whether a </w:t>
      </w:r>
      <w:r w:rsidRPr="00E523DD">
        <w:rPr>
          <w:rFonts w:asciiTheme="minorBidi" w:hAnsiTheme="minorBidi"/>
          <w:sz w:val="24"/>
          <w:szCs w:val="24"/>
        </w:rPr>
        <w:t xml:space="preserve">women’s </w:t>
      </w:r>
      <w:proofErr w:type="spellStart"/>
      <w:r w:rsidRPr="00E523DD">
        <w:rPr>
          <w:rFonts w:asciiTheme="minorBidi" w:hAnsiTheme="minorBidi"/>
          <w:sz w:val="24"/>
          <w:szCs w:val="24"/>
        </w:rPr>
        <w:t>tanzeem</w:t>
      </w:r>
      <w:proofErr w:type="spellEnd"/>
      <w:r w:rsidRPr="00E523DD">
        <w:rPr>
          <w:rFonts w:asciiTheme="minorBidi" w:hAnsiTheme="minorBidi"/>
          <w:sz w:val="24"/>
          <w:szCs w:val="24"/>
        </w:rPr>
        <w:t xml:space="preserve"> will</w:t>
      </w:r>
      <w:r w:rsidR="00364BB3" w:rsidRPr="00E523DD">
        <w:rPr>
          <w:rFonts w:asciiTheme="minorBidi" w:hAnsiTheme="minorBidi"/>
          <w:sz w:val="24"/>
          <w:szCs w:val="24"/>
        </w:rPr>
        <w:t xml:space="preserve"> be established will be </w:t>
      </w:r>
      <w:r w:rsidRPr="00E523DD">
        <w:rPr>
          <w:rFonts w:asciiTheme="minorBidi" w:hAnsiTheme="minorBidi"/>
          <w:sz w:val="24"/>
          <w:szCs w:val="24"/>
        </w:rPr>
        <w:t>put aside as the survival of the movement is prioritized. If the Old Guard has been weakened by the crackdown, then undoubtedly the younger generations may push in fut</w:t>
      </w:r>
      <w:r w:rsidR="0035653B" w:rsidRPr="00E523DD">
        <w:rPr>
          <w:rFonts w:asciiTheme="minorBidi" w:hAnsiTheme="minorBidi"/>
          <w:sz w:val="24"/>
          <w:szCs w:val="24"/>
        </w:rPr>
        <w:t>ure for greater reform. Factors that may influence the position of the Muslim Sisters organizationally include how their sacrifices (and jihad) translate into recognition within the movement, the authority and composition of the male members of the Guidance Bureau and the ideological predisposition of the voting members of the Muslim Brotherhood. If the latter</w:t>
      </w:r>
      <w:r w:rsidRPr="00E523DD">
        <w:rPr>
          <w:rFonts w:asciiTheme="minorBidi" w:hAnsiTheme="minorBidi"/>
          <w:sz w:val="24"/>
          <w:szCs w:val="24"/>
        </w:rPr>
        <w:t xml:space="preserve"> come from the rank and file who have been Salafized, this will not bid well for the women. </w:t>
      </w:r>
      <w:r w:rsidR="0035653B" w:rsidRPr="00E523DD">
        <w:rPr>
          <w:rFonts w:asciiTheme="minorBidi" w:hAnsiTheme="minorBidi"/>
          <w:sz w:val="24"/>
          <w:szCs w:val="24"/>
        </w:rPr>
        <w:t xml:space="preserve">On the other hand, for women who have assumed political leadership positions within the party, this may, with time translate into pressure for internal reform of the movement. </w:t>
      </w:r>
      <w:r w:rsidR="00F714CC" w:rsidRPr="00E523DD">
        <w:rPr>
          <w:rFonts w:asciiTheme="minorBidi" w:hAnsiTheme="minorBidi"/>
          <w:sz w:val="24"/>
          <w:szCs w:val="24"/>
        </w:rPr>
        <w:t xml:space="preserve">This however, is </w:t>
      </w:r>
      <w:r w:rsidR="00907AD6">
        <w:rPr>
          <w:rFonts w:asciiTheme="minorBidi" w:hAnsiTheme="minorBidi"/>
          <w:sz w:val="24"/>
          <w:szCs w:val="24"/>
        </w:rPr>
        <w:t xml:space="preserve">not to be interpreted synonymously as an advancement of a gender equality agenda on a policy level, a matter that is the subject of another paper. </w:t>
      </w:r>
    </w:p>
    <w:p w:rsidR="006B438E" w:rsidRPr="00E523DD" w:rsidRDefault="006B438E" w:rsidP="00065FAA">
      <w:pPr>
        <w:spacing w:line="240" w:lineRule="auto"/>
        <w:rPr>
          <w:rFonts w:asciiTheme="minorBidi" w:hAnsiTheme="minorBidi"/>
          <w:sz w:val="24"/>
          <w:szCs w:val="24"/>
        </w:rPr>
      </w:pPr>
    </w:p>
    <w:p w:rsidR="007D78B4" w:rsidRPr="00C366C2" w:rsidRDefault="00716062" w:rsidP="00065FAA">
      <w:pPr>
        <w:spacing w:line="240" w:lineRule="auto"/>
        <w:rPr>
          <w:rFonts w:asciiTheme="minorBidi" w:hAnsiTheme="minorBidi"/>
          <w:b/>
          <w:bCs/>
          <w:sz w:val="24"/>
          <w:szCs w:val="24"/>
        </w:rPr>
      </w:pPr>
      <w:r w:rsidRPr="00C366C2">
        <w:rPr>
          <w:rFonts w:asciiTheme="minorBidi" w:hAnsiTheme="minorBidi"/>
          <w:b/>
          <w:bCs/>
          <w:sz w:val="24"/>
          <w:szCs w:val="24"/>
        </w:rPr>
        <w:t xml:space="preserve">References: </w:t>
      </w:r>
    </w:p>
    <w:p w:rsidR="007D78B4" w:rsidRPr="00E523DD" w:rsidRDefault="00C1301F" w:rsidP="00065FAA">
      <w:pPr>
        <w:spacing w:line="240" w:lineRule="auto"/>
        <w:rPr>
          <w:rFonts w:asciiTheme="minorBidi" w:hAnsiTheme="minorBidi"/>
          <w:sz w:val="24"/>
          <w:szCs w:val="24"/>
        </w:rPr>
      </w:pPr>
      <w:proofErr w:type="spellStart"/>
      <w:r w:rsidRPr="00B25B66">
        <w:rPr>
          <w:rFonts w:asciiTheme="minorBidi" w:hAnsiTheme="minorBidi"/>
          <w:sz w:val="24"/>
          <w:szCs w:val="24"/>
        </w:rPr>
        <w:t>Abasi</w:t>
      </w:r>
      <w:proofErr w:type="spellEnd"/>
      <w:r w:rsidRPr="00B25B66">
        <w:rPr>
          <w:rFonts w:asciiTheme="minorBidi" w:hAnsiTheme="minorBidi"/>
          <w:sz w:val="24"/>
          <w:szCs w:val="24"/>
        </w:rPr>
        <w:t>, Eid. 2002. Al-</w:t>
      </w:r>
      <w:proofErr w:type="spellStart"/>
      <w:r w:rsidRPr="00B25B66">
        <w:rPr>
          <w:rFonts w:asciiTheme="minorBidi" w:hAnsiTheme="minorBidi"/>
          <w:sz w:val="24"/>
          <w:szCs w:val="24"/>
        </w:rPr>
        <w:t>Da’wa</w:t>
      </w:r>
      <w:proofErr w:type="spellEnd"/>
      <w:r w:rsidRPr="00B25B66">
        <w:rPr>
          <w:rFonts w:asciiTheme="minorBidi" w:hAnsiTheme="minorBidi"/>
          <w:sz w:val="24"/>
          <w:szCs w:val="24"/>
        </w:rPr>
        <w:t xml:space="preserve"> al-</w:t>
      </w:r>
      <w:proofErr w:type="spellStart"/>
      <w:r w:rsidRPr="00B25B66">
        <w:rPr>
          <w:rFonts w:asciiTheme="minorBidi" w:hAnsiTheme="minorBidi"/>
          <w:sz w:val="24"/>
          <w:szCs w:val="24"/>
        </w:rPr>
        <w:t>salafiya</w:t>
      </w:r>
      <w:proofErr w:type="spellEnd"/>
      <w:r w:rsidRPr="00B25B66">
        <w:rPr>
          <w:rFonts w:asciiTheme="minorBidi" w:hAnsiTheme="minorBidi"/>
          <w:sz w:val="24"/>
          <w:szCs w:val="24"/>
        </w:rPr>
        <w:t xml:space="preserve"> </w:t>
      </w:r>
      <w:proofErr w:type="spellStart"/>
      <w:proofErr w:type="gramStart"/>
      <w:r w:rsidRPr="00B25B66">
        <w:rPr>
          <w:rFonts w:asciiTheme="minorBidi" w:hAnsiTheme="minorBidi"/>
          <w:sz w:val="24"/>
          <w:szCs w:val="24"/>
        </w:rPr>
        <w:t>wa</w:t>
      </w:r>
      <w:proofErr w:type="spellEnd"/>
      <w:proofErr w:type="gramEnd"/>
      <w:r w:rsidRPr="00B25B66">
        <w:rPr>
          <w:rFonts w:asciiTheme="minorBidi" w:hAnsiTheme="minorBidi"/>
          <w:sz w:val="24"/>
          <w:szCs w:val="24"/>
        </w:rPr>
        <w:t xml:space="preserve"> </w:t>
      </w:r>
      <w:proofErr w:type="spellStart"/>
      <w:r w:rsidRPr="00B25B66">
        <w:rPr>
          <w:rFonts w:asciiTheme="minorBidi" w:hAnsiTheme="minorBidi"/>
          <w:sz w:val="24"/>
          <w:szCs w:val="24"/>
        </w:rPr>
        <w:t>mokefha</w:t>
      </w:r>
      <w:proofErr w:type="spellEnd"/>
      <w:r w:rsidRPr="00B25B66">
        <w:rPr>
          <w:rFonts w:asciiTheme="minorBidi" w:hAnsiTheme="minorBidi"/>
          <w:sz w:val="24"/>
          <w:szCs w:val="24"/>
        </w:rPr>
        <w:t xml:space="preserve"> men al-</w:t>
      </w:r>
      <w:proofErr w:type="spellStart"/>
      <w:r w:rsidRPr="00B25B66">
        <w:rPr>
          <w:rFonts w:asciiTheme="minorBidi" w:hAnsiTheme="minorBidi"/>
          <w:sz w:val="24"/>
          <w:szCs w:val="24"/>
        </w:rPr>
        <w:t>harakat</w:t>
      </w:r>
      <w:proofErr w:type="spellEnd"/>
      <w:r w:rsidRPr="00B25B66">
        <w:rPr>
          <w:rFonts w:asciiTheme="minorBidi" w:hAnsiTheme="minorBidi"/>
          <w:sz w:val="24"/>
          <w:szCs w:val="24"/>
        </w:rPr>
        <w:t xml:space="preserve"> al-</w:t>
      </w:r>
      <w:proofErr w:type="spellStart"/>
      <w:r w:rsidRPr="00B25B66">
        <w:rPr>
          <w:rFonts w:asciiTheme="minorBidi" w:hAnsiTheme="minorBidi"/>
          <w:sz w:val="24"/>
          <w:szCs w:val="24"/>
        </w:rPr>
        <w:t>okhra</w:t>
      </w:r>
      <w:proofErr w:type="spellEnd"/>
      <w:r w:rsidRPr="00B25B66">
        <w:rPr>
          <w:rFonts w:asciiTheme="minorBidi" w:hAnsiTheme="minorBidi"/>
          <w:sz w:val="24"/>
          <w:szCs w:val="24"/>
        </w:rPr>
        <w:t>. Alexandria: Dar al-Iman.</w:t>
      </w:r>
    </w:p>
    <w:p w:rsidR="00720B1E" w:rsidRPr="00E523DD" w:rsidRDefault="00C1301F" w:rsidP="00065FAA">
      <w:pPr>
        <w:spacing w:line="240" w:lineRule="auto"/>
        <w:rPr>
          <w:rFonts w:asciiTheme="minorBidi" w:hAnsiTheme="minorBidi"/>
          <w:sz w:val="24"/>
          <w:szCs w:val="24"/>
        </w:rPr>
      </w:pPr>
      <w:proofErr w:type="gramStart"/>
      <w:r>
        <w:rPr>
          <w:rFonts w:asciiTheme="minorBidi" w:hAnsiTheme="minorBidi"/>
          <w:sz w:val="24"/>
          <w:szCs w:val="24"/>
        </w:rPr>
        <w:t>Abd  el</w:t>
      </w:r>
      <w:proofErr w:type="gramEnd"/>
      <w:r>
        <w:rPr>
          <w:rFonts w:asciiTheme="minorBidi" w:hAnsiTheme="minorBidi"/>
          <w:sz w:val="24"/>
          <w:szCs w:val="24"/>
        </w:rPr>
        <w:t xml:space="preserve"> </w:t>
      </w:r>
      <w:proofErr w:type="spellStart"/>
      <w:r>
        <w:rPr>
          <w:rFonts w:asciiTheme="minorBidi" w:hAnsiTheme="minorBidi"/>
          <w:sz w:val="24"/>
          <w:szCs w:val="24"/>
        </w:rPr>
        <w:t>Hady</w:t>
      </w:r>
      <w:proofErr w:type="spellEnd"/>
      <w:r>
        <w:rPr>
          <w:rFonts w:asciiTheme="minorBidi" w:hAnsiTheme="minorBidi"/>
          <w:sz w:val="24"/>
          <w:szCs w:val="24"/>
        </w:rPr>
        <w:t xml:space="preserve">, </w:t>
      </w:r>
      <w:proofErr w:type="spellStart"/>
      <w:r>
        <w:rPr>
          <w:rFonts w:asciiTheme="minorBidi" w:hAnsiTheme="minorBidi"/>
          <w:sz w:val="24"/>
          <w:szCs w:val="24"/>
        </w:rPr>
        <w:t>F</w:t>
      </w:r>
      <w:r w:rsidR="006951D8">
        <w:rPr>
          <w:rFonts w:asciiTheme="minorBidi" w:hAnsiTheme="minorBidi"/>
          <w:sz w:val="24"/>
          <w:szCs w:val="24"/>
        </w:rPr>
        <w:t>atma</w:t>
      </w:r>
      <w:proofErr w:type="spellEnd"/>
      <w:r>
        <w:rPr>
          <w:rFonts w:asciiTheme="minorBidi" w:hAnsiTheme="minorBidi"/>
          <w:sz w:val="24"/>
          <w:szCs w:val="24"/>
        </w:rPr>
        <w:t>. 2011.</w:t>
      </w:r>
      <w:r w:rsidR="00720B1E" w:rsidRPr="00E523DD">
        <w:rPr>
          <w:rFonts w:asciiTheme="minorBidi" w:hAnsiTheme="minorBidi"/>
          <w:sz w:val="24"/>
          <w:szCs w:val="24"/>
        </w:rPr>
        <w:t xml:space="preserve"> </w:t>
      </w:r>
      <w:r w:rsidR="00720B1E" w:rsidRPr="00E523DD">
        <w:rPr>
          <w:rFonts w:asciiTheme="minorBidi" w:hAnsiTheme="minorBidi"/>
          <w:i/>
          <w:iCs/>
          <w:sz w:val="24"/>
          <w:szCs w:val="24"/>
        </w:rPr>
        <w:t>My journey with the Muslim Sisters from Imam Hassan el Banna to the prisons of ‘Abd   el Nasser</w:t>
      </w:r>
      <w:r w:rsidR="00720B1E" w:rsidRPr="00E523DD">
        <w:rPr>
          <w:rFonts w:asciiTheme="minorBidi" w:hAnsiTheme="minorBidi"/>
          <w:sz w:val="24"/>
          <w:szCs w:val="24"/>
        </w:rPr>
        <w:t xml:space="preserve"> Cairo: Dar el Shorouk,  </w:t>
      </w:r>
    </w:p>
    <w:p w:rsidR="00F834F2" w:rsidRDefault="00652BA7" w:rsidP="00065FAA">
      <w:pPr>
        <w:pStyle w:val="Default"/>
        <w:ind w:left="720" w:hanging="720"/>
        <w:rPr>
          <w:rFonts w:asciiTheme="minorBidi" w:eastAsia="Times New Roman" w:hAnsiTheme="minorBidi" w:cstheme="minorBidi"/>
          <w:bCs/>
          <w:color w:val="auto"/>
          <w:lang w:val="en-GB" w:eastAsia="en-GB"/>
        </w:rPr>
      </w:pPr>
      <w:r w:rsidRPr="00E523DD">
        <w:rPr>
          <w:rFonts w:asciiTheme="minorBidi" w:eastAsia="Times New Roman" w:hAnsiTheme="minorBidi" w:cstheme="minorBidi"/>
          <w:bCs/>
          <w:color w:val="auto"/>
          <w:lang w:val="en-GB" w:eastAsia="en-GB"/>
        </w:rPr>
        <w:t>Abd</w:t>
      </w:r>
      <w:r w:rsidR="00F834F2" w:rsidRPr="00E523DD">
        <w:rPr>
          <w:rFonts w:asciiTheme="minorBidi" w:eastAsia="Times New Roman" w:hAnsiTheme="minorBidi" w:cstheme="minorBidi"/>
          <w:bCs/>
          <w:color w:val="auto"/>
          <w:lang w:val="en-GB" w:eastAsia="en-GB"/>
        </w:rPr>
        <w:t xml:space="preserve">el `Al, Ali. 2012. </w:t>
      </w:r>
      <w:r w:rsidR="00F834F2" w:rsidRPr="00E523DD">
        <w:rPr>
          <w:rFonts w:asciiTheme="minorBidi" w:hAnsiTheme="minorBidi" w:cstheme="minorBidi"/>
          <w:color w:val="auto"/>
        </w:rPr>
        <w:t>“</w:t>
      </w:r>
      <w:r w:rsidR="00F834F2" w:rsidRPr="00E523DD">
        <w:rPr>
          <w:rFonts w:asciiTheme="minorBidi" w:eastAsia="Times New Roman" w:hAnsiTheme="minorBidi" w:cstheme="minorBidi"/>
          <w:bCs/>
          <w:color w:val="auto"/>
          <w:lang w:val="en-GB" w:eastAsia="en-GB"/>
        </w:rPr>
        <w:t xml:space="preserve">Al Salafeyoon fi Misr.” In </w:t>
      </w:r>
      <w:r w:rsidR="00F834F2" w:rsidRPr="002833FC">
        <w:rPr>
          <w:rFonts w:asciiTheme="minorBidi" w:eastAsia="Times New Roman" w:hAnsiTheme="minorBidi" w:cstheme="minorBidi"/>
          <w:bCs/>
          <w:i/>
          <w:color w:val="auto"/>
          <w:lang w:val="en-GB" w:eastAsia="en-GB"/>
        </w:rPr>
        <w:t xml:space="preserve">Wak`e </w:t>
      </w:r>
      <w:proofErr w:type="gramStart"/>
      <w:r w:rsidR="00F834F2" w:rsidRPr="002833FC">
        <w:rPr>
          <w:rFonts w:asciiTheme="minorBidi" w:eastAsia="Times New Roman" w:hAnsiTheme="minorBidi" w:cstheme="minorBidi"/>
          <w:bCs/>
          <w:i/>
          <w:color w:val="auto"/>
          <w:lang w:val="en-GB" w:eastAsia="en-GB"/>
        </w:rPr>
        <w:t>wa</w:t>
      </w:r>
      <w:proofErr w:type="gramEnd"/>
      <w:r w:rsidR="00F834F2" w:rsidRPr="002833FC">
        <w:rPr>
          <w:rFonts w:asciiTheme="minorBidi" w:eastAsia="Times New Roman" w:hAnsiTheme="minorBidi" w:cstheme="minorBidi"/>
          <w:bCs/>
          <w:i/>
          <w:color w:val="auto"/>
          <w:lang w:val="en-GB" w:eastAsia="en-GB"/>
        </w:rPr>
        <w:t xml:space="preserve"> moustaqbal al harakat al salafiyya fi misr</w:t>
      </w:r>
      <w:r w:rsidR="00F834F2" w:rsidRPr="00E523DD">
        <w:rPr>
          <w:rFonts w:asciiTheme="minorBidi" w:eastAsia="Times New Roman" w:hAnsiTheme="minorBidi" w:cstheme="minorBidi"/>
          <w:bCs/>
          <w:color w:val="auto"/>
          <w:lang w:val="en-GB" w:eastAsia="en-GB"/>
        </w:rPr>
        <w:t xml:space="preserve">, </w:t>
      </w:r>
      <w:r w:rsidR="00F834F2" w:rsidRPr="00E523DD">
        <w:rPr>
          <w:rFonts w:asciiTheme="minorBidi" w:hAnsiTheme="minorBidi" w:cstheme="minorBidi"/>
          <w:bCs/>
          <w:color w:val="auto"/>
        </w:rPr>
        <w:t>edited by</w:t>
      </w:r>
      <w:r w:rsidR="00F834F2" w:rsidRPr="00E523DD">
        <w:rPr>
          <w:rFonts w:asciiTheme="minorBidi" w:eastAsia="Times New Roman" w:hAnsiTheme="minorBidi" w:cstheme="minorBidi"/>
          <w:bCs/>
          <w:color w:val="auto"/>
          <w:lang w:eastAsia="en-GB"/>
        </w:rPr>
        <w:t xml:space="preserve"> </w:t>
      </w:r>
      <w:r w:rsidR="00F834F2" w:rsidRPr="00E523DD">
        <w:rPr>
          <w:rFonts w:asciiTheme="minorBidi" w:eastAsia="Times New Roman" w:hAnsiTheme="minorBidi" w:cstheme="minorBidi"/>
          <w:bCs/>
          <w:color w:val="auto"/>
          <w:lang w:val="en-GB" w:eastAsia="en-GB"/>
        </w:rPr>
        <w:t>Ahmed Ban,</w:t>
      </w:r>
      <w:r w:rsidR="004F285C">
        <w:rPr>
          <w:rFonts w:asciiTheme="minorBidi" w:eastAsia="Times New Roman" w:hAnsiTheme="minorBidi" w:cstheme="minorBidi"/>
          <w:bCs/>
          <w:color w:val="auto"/>
          <w:lang w:val="en-GB" w:eastAsia="en-GB"/>
        </w:rPr>
        <w:t xml:space="preserve"> </w:t>
      </w:r>
      <w:r w:rsidR="00F834F2" w:rsidRPr="00E523DD">
        <w:rPr>
          <w:rFonts w:asciiTheme="minorBidi" w:eastAsia="Times New Roman" w:hAnsiTheme="minorBidi" w:cstheme="minorBidi"/>
          <w:bCs/>
          <w:color w:val="auto"/>
          <w:lang w:val="en-GB" w:eastAsia="en-GB"/>
        </w:rPr>
        <w:t xml:space="preserve">Cairo: </w:t>
      </w:r>
      <w:proofErr w:type="spellStart"/>
      <w:r w:rsidR="00F834F2" w:rsidRPr="00E523DD">
        <w:rPr>
          <w:rFonts w:asciiTheme="minorBidi" w:eastAsia="Times New Roman" w:hAnsiTheme="minorBidi" w:cstheme="minorBidi"/>
          <w:bCs/>
          <w:color w:val="auto"/>
          <w:lang w:val="en-GB" w:eastAsia="en-GB"/>
        </w:rPr>
        <w:t>Markaz</w:t>
      </w:r>
      <w:proofErr w:type="spellEnd"/>
      <w:r w:rsidR="00F834F2" w:rsidRPr="00E523DD">
        <w:rPr>
          <w:rFonts w:asciiTheme="minorBidi" w:eastAsia="Times New Roman" w:hAnsiTheme="minorBidi" w:cstheme="minorBidi"/>
          <w:bCs/>
          <w:color w:val="auto"/>
          <w:lang w:val="en-GB" w:eastAsia="en-GB"/>
        </w:rPr>
        <w:t xml:space="preserve"> al Neel </w:t>
      </w:r>
      <w:proofErr w:type="spellStart"/>
      <w:r w:rsidR="00F834F2" w:rsidRPr="00E523DD">
        <w:rPr>
          <w:rFonts w:asciiTheme="minorBidi" w:eastAsia="Times New Roman" w:hAnsiTheme="minorBidi" w:cstheme="minorBidi"/>
          <w:bCs/>
          <w:color w:val="auto"/>
          <w:lang w:val="en-GB" w:eastAsia="en-GB"/>
        </w:rPr>
        <w:t>lil</w:t>
      </w:r>
      <w:proofErr w:type="spellEnd"/>
      <w:r w:rsidR="00F834F2" w:rsidRPr="00E523DD">
        <w:rPr>
          <w:rFonts w:asciiTheme="minorBidi" w:eastAsia="Times New Roman" w:hAnsiTheme="minorBidi" w:cstheme="minorBidi"/>
          <w:bCs/>
          <w:color w:val="auto"/>
          <w:lang w:val="en-GB" w:eastAsia="en-GB"/>
        </w:rPr>
        <w:t xml:space="preserve"> </w:t>
      </w:r>
      <w:proofErr w:type="spellStart"/>
      <w:r w:rsidR="00F834F2" w:rsidRPr="00E523DD">
        <w:rPr>
          <w:rFonts w:asciiTheme="minorBidi" w:eastAsia="Times New Roman" w:hAnsiTheme="minorBidi" w:cstheme="minorBidi"/>
          <w:bCs/>
          <w:color w:val="auto"/>
          <w:lang w:val="en-GB" w:eastAsia="en-GB"/>
        </w:rPr>
        <w:t>Derasat</w:t>
      </w:r>
      <w:proofErr w:type="spellEnd"/>
      <w:r w:rsidR="00F834F2" w:rsidRPr="00E523DD">
        <w:rPr>
          <w:rFonts w:asciiTheme="minorBidi" w:eastAsia="Times New Roman" w:hAnsiTheme="minorBidi" w:cstheme="minorBidi"/>
          <w:bCs/>
          <w:color w:val="auto"/>
          <w:lang w:val="en-GB" w:eastAsia="en-GB"/>
        </w:rPr>
        <w:t xml:space="preserve"> al </w:t>
      </w:r>
      <w:proofErr w:type="spellStart"/>
      <w:r w:rsidR="00F834F2" w:rsidRPr="00E523DD">
        <w:rPr>
          <w:rFonts w:asciiTheme="minorBidi" w:eastAsia="Times New Roman" w:hAnsiTheme="minorBidi" w:cstheme="minorBidi"/>
          <w:bCs/>
          <w:color w:val="auto"/>
          <w:lang w:val="en-GB" w:eastAsia="en-GB"/>
        </w:rPr>
        <w:t>Iqtesadeya</w:t>
      </w:r>
      <w:proofErr w:type="spellEnd"/>
      <w:r w:rsidR="00F834F2" w:rsidRPr="00E523DD">
        <w:rPr>
          <w:rFonts w:asciiTheme="minorBidi" w:eastAsia="Times New Roman" w:hAnsiTheme="minorBidi" w:cstheme="minorBidi"/>
          <w:bCs/>
          <w:color w:val="auto"/>
          <w:lang w:val="en-GB" w:eastAsia="en-GB"/>
        </w:rPr>
        <w:t xml:space="preserve"> </w:t>
      </w:r>
      <w:proofErr w:type="spellStart"/>
      <w:r w:rsidR="00F834F2" w:rsidRPr="00E523DD">
        <w:rPr>
          <w:rFonts w:asciiTheme="minorBidi" w:eastAsia="Times New Roman" w:hAnsiTheme="minorBidi" w:cstheme="minorBidi"/>
          <w:bCs/>
          <w:color w:val="auto"/>
          <w:lang w:val="en-GB" w:eastAsia="en-GB"/>
        </w:rPr>
        <w:t>wal</w:t>
      </w:r>
      <w:proofErr w:type="spellEnd"/>
      <w:r w:rsidR="00F834F2" w:rsidRPr="00E523DD">
        <w:rPr>
          <w:rFonts w:asciiTheme="minorBidi" w:eastAsia="Times New Roman" w:hAnsiTheme="minorBidi" w:cstheme="minorBidi"/>
          <w:bCs/>
          <w:color w:val="auto"/>
          <w:lang w:val="en-GB" w:eastAsia="en-GB"/>
        </w:rPr>
        <w:t xml:space="preserve"> </w:t>
      </w:r>
      <w:proofErr w:type="spellStart"/>
      <w:r w:rsidR="00F834F2" w:rsidRPr="00E523DD">
        <w:rPr>
          <w:rFonts w:asciiTheme="minorBidi" w:eastAsia="Times New Roman" w:hAnsiTheme="minorBidi" w:cstheme="minorBidi"/>
          <w:bCs/>
          <w:color w:val="auto"/>
          <w:lang w:val="en-GB" w:eastAsia="en-GB"/>
        </w:rPr>
        <w:t>Istratejiyah</w:t>
      </w:r>
      <w:proofErr w:type="spellEnd"/>
      <w:r w:rsidR="00F834F2" w:rsidRPr="00E523DD">
        <w:rPr>
          <w:rFonts w:asciiTheme="minorBidi" w:eastAsia="Times New Roman" w:hAnsiTheme="minorBidi" w:cstheme="minorBidi"/>
          <w:bCs/>
          <w:color w:val="auto"/>
          <w:lang w:val="en-GB" w:eastAsia="en-GB"/>
        </w:rPr>
        <w:t>.</w:t>
      </w:r>
      <w:r w:rsidR="004F285C" w:rsidRPr="004F285C">
        <w:rPr>
          <w:rFonts w:asciiTheme="minorBidi" w:eastAsia="Times New Roman" w:hAnsiTheme="minorBidi" w:cstheme="minorBidi"/>
          <w:bCs/>
          <w:color w:val="auto"/>
          <w:lang w:val="en-GB" w:eastAsia="en-GB"/>
        </w:rPr>
        <w:t xml:space="preserve"> </w:t>
      </w:r>
      <w:proofErr w:type="gramStart"/>
      <w:r w:rsidR="004F285C" w:rsidRPr="00E523DD">
        <w:rPr>
          <w:rFonts w:asciiTheme="minorBidi" w:eastAsia="Times New Roman" w:hAnsiTheme="minorBidi" w:cstheme="minorBidi"/>
          <w:bCs/>
          <w:color w:val="auto"/>
          <w:lang w:val="en-GB" w:eastAsia="en-GB"/>
        </w:rPr>
        <w:t>pp25-31</w:t>
      </w:r>
      <w:proofErr w:type="gramEnd"/>
    </w:p>
    <w:p w:rsidR="00E523DD" w:rsidRPr="00E523DD" w:rsidRDefault="00E523DD" w:rsidP="00065FAA">
      <w:pPr>
        <w:pStyle w:val="Default"/>
        <w:ind w:left="720" w:hanging="720"/>
        <w:rPr>
          <w:rFonts w:asciiTheme="minorBidi" w:eastAsia="Times New Roman" w:hAnsiTheme="minorBidi" w:cstheme="minorBidi"/>
          <w:bCs/>
          <w:color w:val="auto"/>
          <w:lang w:val="en-GB" w:eastAsia="en-GB"/>
        </w:rPr>
      </w:pPr>
    </w:p>
    <w:p w:rsidR="00E523DD" w:rsidRPr="00E523DD" w:rsidRDefault="00E523DD" w:rsidP="00065FAA">
      <w:pPr>
        <w:spacing w:line="240" w:lineRule="auto"/>
        <w:rPr>
          <w:rFonts w:asciiTheme="minorBidi" w:hAnsiTheme="minorBidi"/>
          <w:sz w:val="24"/>
          <w:szCs w:val="24"/>
        </w:rPr>
      </w:pPr>
      <w:r w:rsidRPr="00E523DD">
        <w:rPr>
          <w:rFonts w:asciiTheme="minorBidi" w:hAnsiTheme="minorBidi"/>
          <w:sz w:val="24"/>
          <w:szCs w:val="24"/>
        </w:rPr>
        <w:t>Abde</w:t>
      </w:r>
      <w:r w:rsidR="00C1301F">
        <w:rPr>
          <w:rFonts w:asciiTheme="minorBidi" w:hAnsiTheme="minorBidi"/>
          <w:sz w:val="24"/>
          <w:szCs w:val="24"/>
        </w:rPr>
        <w:t xml:space="preserve">l </w:t>
      </w:r>
      <w:proofErr w:type="spellStart"/>
      <w:r w:rsidR="00C1301F">
        <w:rPr>
          <w:rFonts w:asciiTheme="minorBidi" w:hAnsiTheme="minorBidi"/>
          <w:sz w:val="24"/>
          <w:szCs w:val="24"/>
        </w:rPr>
        <w:t>Hafeez</w:t>
      </w:r>
      <w:proofErr w:type="spellEnd"/>
      <w:r w:rsidR="00C1301F">
        <w:rPr>
          <w:rFonts w:asciiTheme="minorBidi" w:hAnsiTheme="minorBidi"/>
          <w:sz w:val="24"/>
          <w:szCs w:val="24"/>
        </w:rPr>
        <w:t xml:space="preserve">, H and </w:t>
      </w:r>
      <w:proofErr w:type="spellStart"/>
      <w:r w:rsidR="00C1301F">
        <w:rPr>
          <w:rFonts w:asciiTheme="minorBidi" w:hAnsiTheme="minorBidi"/>
          <w:sz w:val="24"/>
          <w:szCs w:val="24"/>
        </w:rPr>
        <w:t>Ibrahim</w:t>
      </w:r>
      <w:proofErr w:type="gramStart"/>
      <w:r w:rsidR="00C1301F">
        <w:rPr>
          <w:rFonts w:asciiTheme="minorBidi" w:hAnsiTheme="minorBidi"/>
          <w:sz w:val="24"/>
          <w:szCs w:val="24"/>
        </w:rPr>
        <w:t>,S</w:t>
      </w:r>
      <w:proofErr w:type="spellEnd"/>
      <w:proofErr w:type="gramEnd"/>
      <w:r w:rsidR="00C1301F">
        <w:rPr>
          <w:rFonts w:asciiTheme="minorBidi" w:hAnsiTheme="minorBidi"/>
          <w:sz w:val="24"/>
          <w:szCs w:val="24"/>
        </w:rPr>
        <w:t xml:space="preserve"> .2011.</w:t>
      </w:r>
      <w:r w:rsidRPr="00E523DD">
        <w:rPr>
          <w:rFonts w:asciiTheme="minorBidi" w:hAnsiTheme="minorBidi"/>
          <w:sz w:val="24"/>
          <w:szCs w:val="24"/>
        </w:rPr>
        <w:t xml:space="preserve"> “</w:t>
      </w:r>
      <w:r w:rsidRPr="00E523DD">
        <w:rPr>
          <w:rFonts w:asciiTheme="minorBidi" w:hAnsiTheme="minorBidi"/>
          <w:i/>
          <w:iCs/>
          <w:sz w:val="24"/>
          <w:szCs w:val="24"/>
        </w:rPr>
        <w:t>Suzanne’s laws for the family......annulment is the answer!</w:t>
      </w:r>
      <w:r w:rsidRPr="00E523DD">
        <w:rPr>
          <w:rFonts w:asciiTheme="minorBidi" w:hAnsiTheme="minorBidi"/>
          <w:sz w:val="24"/>
          <w:szCs w:val="24"/>
        </w:rPr>
        <w:t xml:space="preserve"> 20 April 2011, </w:t>
      </w:r>
      <w:proofErr w:type="spellStart"/>
      <w:r w:rsidRPr="00E523DD">
        <w:rPr>
          <w:rFonts w:asciiTheme="minorBidi" w:hAnsiTheme="minorBidi"/>
          <w:sz w:val="24"/>
          <w:szCs w:val="24"/>
        </w:rPr>
        <w:t>Ikhwan</w:t>
      </w:r>
      <w:proofErr w:type="spellEnd"/>
      <w:r w:rsidRPr="00E523DD">
        <w:rPr>
          <w:rFonts w:asciiTheme="minorBidi" w:hAnsiTheme="minorBidi"/>
          <w:sz w:val="24"/>
          <w:szCs w:val="24"/>
        </w:rPr>
        <w:t xml:space="preserve"> online, </w:t>
      </w:r>
      <w:hyperlink r:id="rId8" w:history="1">
        <w:r w:rsidRPr="00E523DD">
          <w:rPr>
            <w:rStyle w:val="Hyperlink"/>
            <w:rFonts w:asciiTheme="minorBidi" w:hAnsiTheme="minorBidi"/>
            <w:sz w:val="24"/>
            <w:szCs w:val="24"/>
          </w:rPr>
          <w:t>http://www.ikhwanonline.com/new/article.aspx?ArtID=82905</w:t>
        </w:r>
      </w:hyperlink>
      <w:r w:rsidRPr="00E523DD">
        <w:rPr>
          <w:rFonts w:asciiTheme="minorBidi" w:hAnsiTheme="minorBidi"/>
          <w:sz w:val="24"/>
          <w:szCs w:val="24"/>
        </w:rPr>
        <w:t xml:space="preserve"> [</w:t>
      </w:r>
      <w:r w:rsidR="00C1301F">
        <w:rPr>
          <w:rFonts w:asciiTheme="minorBidi" w:hAnsiTheme="minorBidi"/>
          <w:sz w:val="24"/>
          <w:szCs w:val="24"/>
        </w:rPr>
        <w:t xml:space="preserve">last </w:t>
      </w:r>
      <w:r w:rsidRPr="00E523DD">
        <w:rPr>
          <w:rFonts w:asciiTheme="minorBidi" w:hAnsiTheme="minorBidi"/>
          <w:sz w:val="24"/>
          <w:szCs w:val="24"/>
        </w:rPr>
        <w:t>accessed May 13</w:t>
      </w:r>
      <w:r w:rsidRPr="00E523DD">
        <w:rPr>
          <w:rFonts w:asciiTheme="minorBidi" w:hAnsiTheme="minorBidi"/>
          <w:sz w:val="24"/>
          <w:szCs w:val="24"/>
          <w:vertAlign w:val="superscript"/>
        </w:rPr>
        <w:t>th</w:t>
      </w:r>
      <w:r w:rsidRPr="00E523DD">
        <w:rPr>
          <w:rFonts w:asciiTheme="minorBidi" w:hAnsiTheme="minorBidi"/>
          <w:sz w:val="24"/>
          <w:szCs w:val="24"/>
        </w:rPr>
        <w:t xml:space="preserve"> 2011]</w:t>
      </w:r>
    </w:p>
    <w:p w:rsidR="00F834F2" w:rsidRPr="00E523DD" w:rsidRDefault="00F834F2" w:rsidP="00065FAA">
      <w:pPr>
        <w:pStyle w:val="Default"/>
        <w:ind w:left="720" w:hanging="720"/>
        <w:rPr>
          <w:rFonts w:asciiTheme="minorBidi" w:hAnsiTheme="minorBidi" w:cstheme="minorBidi"/>
          <w:bCs/>
          <w:color w:val="auto"/>
        </w:rPr>
      </w:pPr>
      <w:r w:rsidRPr="00E523DD">
        <w:rPr>
          <w:rFonts w:asciiTheme="minorBidi" w:hAnsiTheme="minorBidi" w:cstheme="minorBidi"/>
          <w:bCs/>
          <w:color w:val="auto"/>
        </w:rPr>
        <w:t xml:space="preserve">Abdel-Latif, </w:t>
      </w:r>
      <w:proofErr w:type="spellStart"/>
      <w:r w:rsidRPr="00E523DD">
        <w:rPr>
          <w:rFonts w:asciiTheme="minorBidi" w:hAnsiTheme="minorBidi" w:cstheme="minorBidi"/>
          <w:bCs/>
          <w:color w:val="auto"/>
        </w:rPr>
        <w:t>Omayma</w:t>
      </w:r>
      <w:proofErr w:type="spellEnd"/>
      <w:r w:rsidRPr="00E523DD">
        <w:rPr>
          <w:rFonts w:asciiTheme="minorBidi" w:hAnsiTheme="minorBidi" w:cstheme="minorBidi"/>
          <w:bCs/>
          <w:color w:val="auto"/>
        </w:rPr>
        <w:t xml:space="preserve">. 2008. </w:t>
      </w:r>
      <w:proofErr w:type="gramStart"/>
      <w:r w:rsidRPr="002833FC">
        <w:rPr>
          <w:rFonts w:asciiTheme="minorBidi" w:hAnsiTheme="minorBidi" w:cstheme="minorBidi"/>
          <w:bCs/>
          <w:i/>
          <w:color w:val="auto"/>
        </w:rPr>
        <w:t>In</w:t>
      </w:r>
      <w:proofErr w:type="gramEnd"/>
      <w:r w:rsidRPr="002833FC">
        <w:rPr>
          <w:rFonts w:asciiTheme="minorBidi" w:hAnsiTheme="minorBidi" w:cstheme="minorBidi"/>
          <w:bCs/>
          <w:i/>
          <w:color w:val="auto"/>
        </w:rPr>
        <w:t xml:space="preserve"> the Shadow of the Brothers: The Women of the Egyptian Muslim Brotherhood</w:t>
      </w:r>
      <w:r w:rsidRPr="00E523DD">
        <w:rPr>
          <w:rFonts w:asciiTheme="minorBidi" w:hAnsiTheme="minorBidi" w:cstheme="minorBidi"/>
          <w:bCs/>
          <w:color w:val="auto"/>
        </w:rPr>
        <w:t>. Washington, DC: Carnegie Endowment for International Peace.</w:t>
      </w:r>
    </w:p>
    <w:p w:rsidR="00CB6686" w:rsidRPr="00E523DD" w:rsidRDefault="00CB6686" w:rsidP="00065FAA">
      <w:pPr>
        <w:spacing w:line="240" w:lineRule="auto"/>
        <w:rPr>
          <w:rFonts w:asciiTheme="minorBidi" w:hAnsiTheme="minorBidi"/>
          <w:sz w:val="24"/>
          <w:szCs w:val="24"/>
        </w:rPr>
      </w:pPr>
    </w:p>
    <w:p w:rsidR="00696756" w:rsidRPr="00E523DD" w:rsidRDefault="00696756" w:rsidP="00065FAA">
      <w:pPr>
        <w:spacing w:line="240" w:lineRule="auto"/>
        <w:rPr>
          <w:rFonts w:asciiTheme="minorBidi" w:hAnsiTheme="minorBidi"/>
          <w:color w:val="000000"/>
          <w:sz w:val="24"/>
          <w:szCs w:val="24"/>
        </w:rPr>
      </w:pPr>
      <w:r w:rsidRPr="00E523DD">
        <w:rPr>
          <w:rFonts w:asciiTheme="minorBidi" w:hAnsiTheme="minorBidi"/>
          <w:color w:val="000000"/>
          <w:sz w:val="24"/>
          <w:szCs w:val="24"/>
        </w:rPr>
        <w:t>Abdel</w:t>
      </w:r>
      <w:r w:rsidR="00F834F2" w:rsidRPr="00E523DD">
        <w:rPr>
          <w:rFonts w:asciiTheme="minorBidi" w:hAnsiTheme="minorBidi"/>
          <w:color w:val="000000"/>
          <w:sz w:val="24"/>
          <w:szCs w:val="24"/>
        </w:rPr>
        <w:t>-</w:t>
      </w:r>
      <w:proofErr w:type="spellStart"/>
      <w:r w:rsidR="00C1301F">
        <w:rPr>
          <w:rFonts w:asciiTheme="minorBidi" w:hAnsiTheme="minorBidi"/>
          <w:color w:val="000000"/>
          <w:sz w:val="24"/>
          <w:szCs w:val="24"/>
        </w:rPr>
        <w:t>latif</w:t>
      </w:r>
      <w:proofErr w:type="spellEnd"/>
      <w:r w:rsidR="00C1301F">
        <w:rPr>
          <w:rFonts w:asciiTheme="minorBidi" w:hAnsiTheme="minorBidi"/>
          <w:color w:val="000000"/>
          <w:sz w:val="24"/>
          <w:szCs w:val="24"/>
        </w:rPr>
        <w:t xml:space="preserve">, </w:t>
      </w:r>
      <w:proofErr w:type="spellStart"/>
      <w:r w:rsidR="00C1301F">
        <w:rPr>
          <w:rFonts w:asciiTheme="minorBidi" w:hAnsiTheme="minorBidi"/>
          <w:color w:val="000000"/>
          <w:sz w:val="24"/>
          <w:szCs w:val="24"/>
        </w:rPr>
        <w:t>Omayma</w:t>
      </w:r>
      <w:proofErr w:type="spellEnd"/>
      <w:r w:rsidR="00C1301F">
        <w:rPr>
          <w:rFonts w:asciiTheme="minorBidi" w:hAnsiTheme="minorBidi"/>
          <w:color w:val="000000"/>
          <w:sz w:val="24"/>
          <w:szCs w:val="24"/>
        </w:rPr>
        <w:t xml:space="preserve"> and Ottaway, Marina.2007. </w:t>
      </w:r>
      <w:r w:rsidRPr="00E523DD">
        <w:rPr>
          <w:rFonts w:asciiTheme="minorBidi" w:hAnsiTheme="minorBidi"/>
          <w:color w:val="000000"/>
          <w:sz w:val="24"/>
          <w:szCs w:val="24"/>
        </w:rPr>
        <w:t xml:space="preserve">Women in Islamist movements: Towards an Islamist model of women's activism, Carnegie Papers, no 2. </w:t>
      </w:r>
    </w:p>
    <w:p w:rsidR="00652BA7" w:rsidRPr="00E523DD" w:rsidRDefault="00652BA7" w:rsidP="00065FAA">
      <w:pPr>
        <w:spacing w:line="240" w:lineRule="auto"/>
        <w:rPr>
          <w:rFonts w:asciiTheme="minorBidi" w:hAnsiTheme="minorBidi"/>
          <w:color w:val="000000"/>
          <w:sz w:val="24"/>
          <w:szCs w:val="24"/>
        </w:rPr>
      </w:pPr>
      <w:r w:rsidRPr="00E523DD">
        <w:rPr>
          <w:rFonts w:asciiTheme="minorBidi" w:hAnsiTheme="minorBidi"/>
          <w:sz w:val="24"/>
          <w:szCs w:val="24"/>
        </w:rPr>
        <w:t xml:space="preserve">Abdel </w:t>
      </w:r>
      <w:proofErr w:type="spellStart"/>
      <w:r w:rsidRPr="00E523DD">
        <w:rPr>
          <w:rFonts w:asciiTheme="minorBidi" w:hAnsiTheme="minorBidi"/>
          <w:sz w:val="24"/>
          <w:szCs w:val="24"/>
        </w:rPr>
        <w:t>Moneim</w:t>
      </w:r>
      <w:proofErr w:type="spellEnd"/>
      <w:r w:rsidRPr="00E523DD">
        <w:rPr>
          <w:rFonts w:asciiTheme="minorBidi" w:hAnsiTheme="minorBidi"/>
          <w:sz w:val="24"/>
          <w:szCs w:val="24"/>
        </w:rPr>
        <w:t xml:space="preserve">, </w:t>
      </w:r>
      <w:proofErr w:type="spellStart"/>
      <w:r w:rsidRPr="00E523DD">
        <w:rPr>
          <w:rFonts w:asciiTheme="minorBidi" w:hAnsiTheme="minorBidi"/>
          <w:sz w:val="24"/>
          <w:szCs w:val="24"/>
        </w:rPr>
        <w:t>Intesar</w:t>
      </w:r>
      <w:proofErr w:type="spellEnd"/>
      <w:r w:rsidRPr="00E523DD">
        <w:rPr>
          <w:rFonts w:asciiTheme="minorBidi" w:hAnsiTheme="minorBidi"/>
          <w:sz w:val="24"/>
          <w:szCs w:val="24"/>
        </w:rPr>
        <w:t xml:space="preserve">, </w:t>
      </w:r>
      <w:proofErr w:type="spellStart"/>
      <w:r w:rsidRPr="00E523DD">
        <w:rPr>
          <w:rFonts w:asciiTheme="minorBidi" w:hAnsiTheme="minorBidi"/>
          <w:sz w:val="24"/>
          <w:szCs w:val="24"/>
        </w:rPr>
        <w:t>Hekayati</w:t>
      </w:r>
      <w:proofErr w:type="spellEnd"/>
      <w:r w:rsidRPr="00E523DD">
        <w:rPr>
          <w:rFonts w:asciiTheme="minorBidi" w:hAnsiTheme="minorBidi"/>
          <w:sz w:val="24"/>
          <w:szCs w:val="24"/>
        </w:rPr>
        <w:t xml:space="preserve"> ma al </w:t>
      </w:r>
      <w:proofErr w:type="spellStart"/>
      <w:r w:rsidRPr="00E523DD">
        <w:rPr>
          <w:rFonts w:asciiTheme="minorBidi" w:hAnsiTheme="minorBidi"/>
          <w:sz w:val="24"/>
          <w:szCs w:val="24"/>
        </w:rPr>
        <w:t>Ikhwan</w:t>
      </w:r>
      <w:proofErr w:type="spellEnd"/>
      <w:r w:rsidRPr="00E523DD">
        <w:rPr>
          <w:rFonts w:asciiTheme="minorBidi" w:hAnsiTheme="minorBidi"/>
          <w:sz w:val="24"/>
          <w:szCs w:val="24"/>
        </w:rPr>
        <w:t xml:space="preserve">, Cairo: General Egyptian Organization for Books. </w:t>
      </w:r>
    </w:p>
    <w:p w:rsidR="00A51F96" w:rsidRPr="00E523DD" w:rsidRDefault="00C1301F" w:rsidP="00065FAA">
      <w:pPr>
        <w:spacing w:line="240" w:lineRule="auto"/>
        <w:rPr>
          <w:rFonts w:asciiTheme="minorBidi" w:hAnsiTheme="minorBidi"/>
          <w:color w:val="000000"/>
          <w:sz w:val="24"/>
          <w:szCs w:val="24"/>
        </w:rPr>
      </w:pPr>
      <w:proofErr w:type="spellStart"/>
      <w:r>
        <w:rPr>
          <w:rFonts w:asciiTheme="minorBidi" w:hAnsiTheme="minorBidi"/>
          <w:color w:val="000000"/>
          <w:sz w:val="24"/>
          <w:szCs w:val="24"/>
        </w:rPr>
        <w:t>Abou</w:t>
      </w:r>
      <w:proofErr w:type="spellEnd"/>
      <w:r>
        <w:rPr>
          <w:rFonts w:asciiTheme="minorBidi" w:hAnsiTheme="minorBidi"/>
          <w:color w:val="000000"/>
          <w:sz w:val="24"/>
          <w:szCs w:val="24"/>
        </w:rPr>
        <w:t xml:space="preserve"> el </w:t>
      </w:r>
      <w:proofErr w:type="spellStart"/>
      <w:r>
        <w:rPr>
          <w:rFonts w:asciiTheme="minorBidi" w:hAnsiTheme="minorBidi"/>
          <w:color w:val="000000"/>
          <w:sz w:val="24"/>
          <w:szCs w:val="24"/>
        </w:rPr>
        <w:t>Fadl</w:t>
      </w:r>
      <w:proofErr w:type="spellEnd"/>
      <w:r>
        <w:rPr>
          <w:rFonts w:asciiTheme="minorBidi" w:hAnsiTheme="minorBidi"/>
          <w:color w:val="000000"/>
          <w:sz w:val="24"/>
          <w:szCs w:val="24"/>
        </w:rPr>
        <w:t>, Amany.</w:t>
      </w:r>
      <w:r w:rsidR="00A51F96" w:rsidRPr="00E523DD">
        <w:rPr>
          <w:rFonts w:asciiTheme="minorBidi" w:hAnsiTheme="minorBidi"/>
          <w:color w:val="000000"/>
          <w:sz w:val="24"/>
          <w:szCs w:val="24"/>
        </w:rPr>
        <w:t xml:space="preserve">2013. Min Kawaleis al Distour Ser` al siyada al wataniyya wal irada al dawliyya dakhel distour misr, Cairo: Nahdet Misr (in Arabic) </w:t>
      </w:r>
    </w:p>
    <w:p w:rsidR="00A51F96" w:rsidRPr="00E523DD" w:rsidRDefault="00A51F96" w:rsidP="00065FAA">
      <w:pPr>
        <w:spacing w:line="240" w:lineRule="auto"/>
        <w:rPr>
          <w:rFonts w:asciiTheme="minorBidi" w:hAnsiTheme="minorBidi"/>
          <w:color w:val="000000"/>
          <w:sz w:val="24"/>
          <w:szCs w:val="24"/>
        </w:rPr>
      </w:pPr>
      <w:r w:rsidRPr="00E523DD">
        <w:rPr>
          <w:rFonts w:asciiTheme="minorBidi" w:hAnsiTheme="minorBidi"/>
          <w:color w:val="000000"/>
          <w:sz w:val="24"/>
          <w:szCs w:val="24"/>
        </w:rPr>
        <w:t>Abu-Lughod, Lila, and Rabab El Mahdi. 2011. "Beyond the woman question in the Egyptian revolution." Feminist Studies V. 37, No. 3: 683-91.</w:t>
      </w:r>
    </w:p>
    <w:p w:rsidR="00E523DD" w:rsidRDefault="00E523DD" w:rsidP="00065FAA">
      <w:pPr>
        <w:tabs>
          <w:tab w:val="left" w:pos="1701"/>
        </w:tabs>
        <w:spacing w:after="0" w:line="240" w:lineRule="auto"/>
        <w:ind w:left="720" w:hanging="720"/>
        <w:rPr>
          <w:rFonts w:asciiTheme="minorBidi" w:hAnsiTheme="minorBidi"/>
          <w:bCs/>
          <w:sz w:val="24"/>
          <w:szCs w:val="24"/>
        </w:rPr>
      </w:pPr>
    </w:p>
    <w:p w:rsidR="00F834F2" w:rsidRPr="00E523DD" w:rsidRDefault="00F834F2" w:rsidP="00065FAA">
      <w:pPr>
        <w:tabs>
          <w:tab w:val="left" w:pos="1701"/>
        </w:tabs>
        <w:spacing w:after="0" w:line="240" w:lineRule="auto"/>
        <w:ind w:left="720" w:hanging="720"/>
        <w:rPr>
          <w:rFonts w:asciiTheme="minorBidi" w:hAnsiTheme="minorBidi"/>
          <w:bCs/>
          <w:sz w:val="24"/>
          <w:szCs w:val="24"/>
        </w:rPr>
      </w:pPr>
      <w:r w:rsidRPr="00E523DD">
        <w:rPr>
          <w:rFonts w:asciiTheme="minorBidi" w:hAnsiTheme="minorBidi"/>
          <w:bCs/>
          <w:sz w:val="24"/>
          <w:szCs w:val="24"/>
        </w:rPr>
        <w:t>Abu-</w:t>
      </w:r>
      <w:proofErr w:type="spellStart"/>
      <w:r w:rsidRPr="00E523DD">
        <w:rPr>
          <w:rFonts w:asciiTheme="minorBidi" w:hAnsiTheme="minorBidi"/>
          <w:bCs/>
          <w:sz w:val="24"/>
          <w:szCs w:val="24"/>
        </w:rPr>
        <w:t>Lughod</w:t>
      </w:r>
      <w:proofErr w:type="spellEnd"/>
      <w:r w:rsidRPr="00E523DD">
        <w:rPr>
          <w:rFonts w:asciiTheme="minorBidi" w:hAnsiTheme="minorBidi"/>
          <w:bCs/>
          <w:sz w:val="24"/>
          <w:szCs w:val="24"/>
        </w:rPr>
        <w:t xml:space="preserve">, Lila. 2010. “The Active Social Life of Muslim Women’s Rights: A Plea for Ethnography, Not Polemic, with Cases from Egypt and Palestine.” </w:t>
      </w:r>
      <w:r w:rsidRPr="00E523DD">
        <w:rPr>
          <w:rFonts w:asciiTheme="minorBidi" w:hAnsiTheme="minorBidi"/>
          <w:bCs/>
          <w:iCs/>
          <w:sz w:val="24"/>
          <w:szCs w:val="24"/>
          <w:u w:val="single"/>
        </w:rPr>
        <w:t>Middle East Women’s Studies</w:t>
      </w:r>
      <w:r w:rsidRPr="00E523DD">
        <w:rPr>
          <w:rFonts w:asciiTheme="minorBidi" w:hAnsiTheme="minorBidi"/>
          <w:bCs/>
          <w:sz w:val="24"/>
          <w:szCs w:val="24"/>
        </w:rPr>
        <w:t xml:space="preserve"> 6 (1): 1-45.</w:t>
      </w:r>
    </w:p>
    <w:p w:rsidR="00E523DD" w:rsidRDefault="00E523DD" w:rsidP="00065FAA">
      <w:pPr>
        <w:spacing w:after="0" w:line="240" w:lineRule="auto"/>
        <w:ind w:left="720" w:hanging="720"/>
        <w:rPr>
          <w:rFonts w:asciiTheme="minorBidi" w:hAnsiTheme="minorBidi"/>
          <w:bCs/>
          <w:sz w:val="24"/>
          <w:szCs w:val="24"/>
        </w:rPr>
      </w:pPr>
    </w:p>
    <w:p w:rsidR="00F834F2" w:rsidRPr="00E523DD" w:rsidRDefault="00F834F2" w:rsidP="00065FAA">
      <w:pPr>
        <w:spacing w:after="0" w:line="240" w:lineRule="auto"/>
        <w:ind w:left="720" w:hanging="720"/>
        <w:rPr>
          <w:rFonts w:asciiTheme="minorBidi" w:hAnsiTheme="minorBidi"/>
          <w:bCs/>
          <w:sz w:val="24"/>
          <w:szCs w:val="24"/>
        </w:rPr>
      </w:pPr>
      <w:r w:rsidRPr="00E523DD">
        <w:rPr>
          <w:rFonts w:asciiTheme="minorBidi" w:hAnsiTheme="minorBidi"/>
          <w:bCs/>
          <w:sz w:val="24"/>
          <w:szCs w:val="24"/>
        </w:rPr>
        <w:t xml:space="preserve">Al-Ali, Nadje. 2000. </w:t>
      </w:r>
      <w:r w:rsidRPr="00E523DD">
        <w:rPr>
          <w:rFonts w:asciiTheme="minorBidi" w:hAnsiTheme="minorBidi"/>
          <w:bCs/>
          <w:iCs/>
          <w:sz w:val="24"/>
          <w:szCs w:val="24"/>
          <w:u w:val="single"/>
        </w:rPr>
        <w:t>Secularism, Gender and the State in the Middle East: The Egyptian Women’s Movement</w:t>
      </w:r>
      <w:r w:rsidRPr="00E523DD">
        <w:rPr>
          <w:rFonts w:asciiTheme="minorBidi" w:hAnsiTheme="minorBidi"/>
          <w:bCs/>
          <w:sz w:val="24"/>
          <w:szCs w:val="24"/>
        </w:rPr>
        <w:t>. Cambridge, UK: Cambridge Univ. Press.</w:t>
      </w:r>
    </w:p>
    <w:p w:rsidR="00C648D2" w:rsidRPr="00E523DD" w:rsidRDefault="00C1301F" w:rsidP="00065FAA">
      <w:pPr>
        <w:pStyle w:val="EndnoteText"/>
        <w:bidi w:val="0"/>
        <w:spacing w:before="120" w:after="120"/>
        <w:rPr>
          <w:rFonts w:asciiTheme="minorBidi" w:hAnsiTheme="minorBidi" w:cstheme="minorBidi"/>
          <w:sz w:val="24"/>
          <w:szCs w:val="24"/>
        </w:rPr>
      </w:pPr>
      <w:r>
        <w:rPr>
          <w:rFonts w:asciiTheme="minorBidi" w:hAnsiTheme="minorBidi" w:cstheme="minorBidi"/>
          <w:sz w:val="24"/>
          <w:szCs w:val="24"/>
        </w:rPr>
        <w:t>Al-</w:t>
      </w:r>
      <w:proofErr w:type="spellStart"/>
      <w:r>
        <w:rPr>
          <w:rFonts w:asciiTheme="minorBidi" w:hAnsiTheme="minorBidi" w:cstheme="minorBidi"/>
          <w:sz w:val="24"/>
          <w:szCs w:val="24"/>
        </w:rPr>
        <w:t>Ghazali</w:t>
      </w:r>
      <w:proofErr w:type="spellEnd"/>
      <w:r>
        <w:rPr>
          <w:rFonts w:asciiTheme="minorBidi" w:hAnsiTheme="minorBidi" w:cstheme="minorBidi"/>
          <w:sz w:val="24"/>
          <w:szCs w:val="24"/>
        </w:rPr>
        <w:t>, Zeinab.1999.</w:t>
      </w:r>
      <w:r w:rsidR="00C648D2" w:rsidRPr="00E523DD">
        <w:rPr>
          <w:rFonts w:asciiTheme="minorBidi" w:hAnsiTheme="minorBidi" w:cstheme="minorBidi"/>
          <w:i/>
          <w:iCs/>
          <w:sz w:val="24"/>
          <w:szCs w:val="24"/>
        </w:rPr>
        <w:t xml:space="preserve">Ayam min </w:t>
      </w:r>
      <w:proofErr w:type="spellStart"/>
      <w:r w:rsidR="00C648D2" w:rsidRPr="00E523DD">
        <w:rPr>
          <w:rFonts w:asciiTheme="minorBidi" w:hAnsiTheme="minorBidi" w:cstheme="minorBidi"/>
          <w:i/>
          <w:iCs/>
          <w:sz w:val="24"/>
          <w:szCs w:val="24"/>
        </w:rPr>
        <w:t>hayati</w:t>
      </w:r>
      <w:proofErr w:type="spellEnd"/>
      <w:r w:rsidR="00C648D2" w:rsidRPr="00E523DD">
        <w:rPr>
          <w:rFonts w:asciiTheme="minorBidi" w:hAnsiTheme="minorBidi" w:cstheme="minorBidi"/>
          <w:sz w:val="24"/>
          <w:szCs w:val="24"/>
        </w:rPr>
        <w:t>, Cairo: Islamic publication and distribution.</w:t>
      </w:r>
    </w:p>
    <w:p w:rsidR="00B25B66" w:rsidRDefault="00B25B66" w:rsidP="00065FAA">
      <w:pPr>
        <w:pStyle w:val="Default"/>
        <w:rPr>
          <w:rFonts w:ascii="Courier New" w:hAnsi="Courier New" w:cs="Courier New"/>
          <w:bCs/>
          <w:color w:val="auto"/>
          <w:sz w:val="22"/>
          <w:szCs w:val="22"/>
        </w:rPr>
      </w:pPr>
    </w:p>
    <w:p w:rsidR="00B25B66" w:rsidRPr="00B25B66" w:rsidRDefault="00B25B66" w:rsidP="00065FAA">
      <w:pPr>
        <w:pStyle w:val="EndnoteText"/>
        <w:bidi w:val="0"/>
        <w:spacing w:before="120" w:after="120"/>
        <w:rPr>
          <w:rFonts w:asciiTheme="minorBidi" w:hAnsiTheme="minorBidi" w:cstheme="minorBidi"/>
          <w:sz w:val="24"/>
          <w:szCs w:val="24"/>
        </w:rPr>
      </w:pPr>
      <w:r w:rsidRPr="00B25B66">
        <w:rPr>
          <w:rFonts w:asciiTheme="minorBidi" w:hAnsiTheme="minorBidi" w:cstheme="minorBidi"/>
          <w:sz w:val="24"/>
          <w:szCs w:val="24"/>
        </w:rPr>
        <w:t xml:space="preserve">Al </w:t>
      </w:r>
      <w:proofErr w:type="spellStart"/>
      <w:r w:rsidRPr="00B25B66">
        <w:rPr>
          <w:rFonts w:asciiTheme="minorBidi" w:hAnsiTheme="minorBidi" w:cstheme="minorBidi"/>
          <w:sz w:val="24"/>
          <w:szCs w:val="24"/>
        </w:rPr>
        <w:t>Shak`a</w:t>
      </w:r>
      <w:proofErr w:type="spellEnd"/>
      <w:r w:rsidRPr="00B25B66">
        <w:rPr>
          <w:rFonts w:asciiTheme="minorBidi" w:hAnsiTheme="minorBidi" w:cstheme="minorBidi"/>
          <w:sz w:val="24"/>
          <w:szCs w:val="24"/>
        </w:rPr>
        <w:t xml:space="preserve">, Mustafa. 1994. Islam </w:t>
      </w:r>
      <w:proofErr w:type="spellStart"/>
      <w:r w:rsidRPr="00B25B66">
        <w:rPr>
          <w:rFonts w:asciiTheme="minorBidi" w:hAnsiTheme="minorBidi" w:cstheme="minorBidi"/>
          <w:sz w:val="24"/>
          <w:szCs w:val="24"/>
        </w:rPr>
        <w:t>bela</w:t>
      </w:r>
      <w:proofErr w:type="spellEnd"/>
      <w:r w:rsidRPr="00B25B66">
        <w:rPr>
          <w:rFonts w:asciiTheme="minorBidi" w:hAnsiTheme="minorBidi" w:cstheme="minorBidi"/>
          <w:sz w:val="24"/>
          <w:szCs w:val="24"/>
        </w:rPr>
        <w:t xml:space="preserve"> </w:t>
      </w:r>
      <w:proofErr w:type="spellStart"/>
      <w:r w:rsidRPr="00B25B66">
        <w:rPr>
          <w:rFonts w:asciiTheme="minorBidi" w:hAnsiTheme="minorBidi" w:cstheme="minorBidi"/>
          <w:sz w:val="24"/>
          <w:szCs w:val="24"/>
        </w:rPr>
        <w:t>mazahip</w:t>
      </w:r>
      <w:proofErr w:type="spellEnd"/>
      <w:r w:rsidRPr="00B25B66">
        <w:rPr>
          <w:rFonts w:asciiTheme="minorBidi" w:hAnsiTheme="minorBidi" w:cstheme="minorBidi"/>
          <w:sz w:val="24"/>
          <w:szCs w:val="24"/>
        </w:rPr>
        <w:t>. Cairo: Egyptian Lebanese Dar.</w:t>
      </w:r>
    </w:p>
    <w:p w:rsidR="00C648D2" w:rsidRPr="00E523DD" w:rsidRDefault="00C648D2" w:rsidP="00065FAA">
      <w:pPr>
        <w:spacing w:after="0" w:line="240" w:lineRule="auto"/>
        <w:ind w:left="720" w:hanging="720"/>
        <w:rPr>
          <w:rFonts w:asciiTheme="minorBidi" w:hAnsiTheme="minorBidi"/>
          <w:bCs/>
          <w:sz w:val="24"/>
          <w:szCs w:val="24"/>
          <w:lang w:val="en-US"/>
        </w:rPr>
      </w:pPr>
    </w:p>
    <w:p w:rsidR="00720B1E" w:rsidRPr="00E523DD" w:rsidRDefault="00C1301F" w:rsidP="00065FAA">
      <w:pPr>
        <w:spacing w:line="240" w:lineRule="auto"/>
        <w:rPr>
          <w:rFonts w:asciiTheme="minorBidi" w:hAnsiTheme="minorBidi"/>
          <w:sz w:val="24"/>
          <w:szCs w:val="24"/>
        </w:rPr>
      </w:pPr>
      <w:r>
        <w:rPr>
          <w:rFonts w:asciiTheme="minorBidi" w:hAnsiTheme="minorBidi"/>
          <w:color w:val="000000"/>
          <w:sz w:val="24"/>
          <w:szCs w:val="24"/>
        </w:rPr>
        <w:t xml:space="preserve">Amin, </w:t>
      </w:r>
      <w:proofErr w:type="spellStart"/>
      <w:r>
        <w:rPr>
          <w:rFonts w:asciiTheme="minorBidi" w:hAnsiTheme="minorBidi"/>
          <w:color w:val="000000"/>
          <w:sz w:val="24"/>
          <w:szCs w:val="24"/>
        </w:rPr>
        <w:t>Gomaa</w:t>
      </w:r>
      <w:proofErr w:type="spellEnd"/>
      <w:r>
        <w:rPr>
          <w:rFonts w:asciiTheme="minorBidi" w:hAnsiTheme="minorBidi"/>
          <w:color w:val="000000"/>
          <w:sz w:val="24"/>
          <w:szCs w:val="24"/>
        </w:rPr>
        <w:t>. 2006.</w:t>
      </w:r>
      <w:r w:rsidR="00CC481F" w:rsidRPr="00E523DD">
        <w:rPr>
          <w:rFonts w:asciiTheme="minorBidi" w:hAnsiTheme="minorBidi"/>
          <w:color w:val="000000"/>
          <w:sz w:val="24"/>
          <w:szCs w:val="24"/>
        </w:rPr>
        <w:t xml:space="preserve"> Min Tourath Al Imam Al Banna Al Islah el Ijtema`, eighth volume Cairo: Islamic printing and publishing co. </w:t>
      </w:r>
    </w:p>
    <w:p w:rsidR="00F834F2" w:rsidRPr="00E523DD" w:rsidRDefault="00F834F2" w:rsidP="00065FAA">
      <w:pPr>
        <w:spacing w:after="0" w:line="240" w:lineRule="auto"/>
        <w:ind w:left="720" w:hanging="720"/>
        <w:rPr>
          <w:rFonts w:asciiTheme="minorBidi" w:hAnsiTheme="minorBidi"/>
          <w:bCs/>
          <w:sz w:val="24"/>
          <w:szCs w:val="24"/>
        </w:rPr>
      </w:pPr>
      <w:r w:rsidRPr="00E523DD">
        <w:rPr>
          <w:rFonts w:asciiTheme="minorBidi" w:hAnsiTheme="minorBidi"/>
          <w:bCs/>
          <w:sz w:val="24"/>
          <w:szCs w:val="24"/>
        </w:rPr>
        <w:t xml:space="preserve">Badran, Margot. 1995. </w:t>
      </w:r>
      <w:r w:rsidRPr="00E523DD">
        <w:rPr>
          <w:rFonts w:asciiTheme="minorBidi" w:hAnsiTheme="minorBidi"/>
          <w:bCs/>
          <w:iCs/>
          <w:sz w:val="24"/>
          <w:szCs w:val="24"/>
          <w:u w:val="single"/>
        </w:rPr>
        <w:t>Feminists, Islam, and Nation: Gender and the Making of Modern Egypt</w:t>
      </w:r>
      <w:r w:rsidRPr="00E523DD">
        <w:rPr>
          <w:rFonts w:asciiTheme="minorBidi" w:hAnsiTheme="minorBidi"/>
          <w:bCs/>
          <w:sz w:val="24"/>
          <w:szCs w:val="24"/>
        </w:rPr>
        <w:t>. Princeton, NJ: Princeton Univ. Press.</w:t>
      </w:r>
    </w:p>
    <w:p w:rsidR="00E523DD" w:rsidRDefault="00E523DD" w:rsidP="00065FAA">
      <w:pPr>
        <w:pStyle w:val="FootnoteText"/>
        <w:rPr>
          <w:rFonts w:asciiTheme="minorBidi" w:hAnsiTheme="minorBidi"/>
          <w:sz w:val="24"/>
          <w:szCs w:val="24"/>
        </w:rPr>
      </w:pPr>
    </w:p>
    <w:p w:rsidR="000B536F" w:rsidRPr="000B536F" w:rsidRDefault="000B536F" w:rsidP="00065FAA">
      <w:pPr>
        <w:spacing w:after="0" w:line="240" w:lineRule="auto"/>
        <w:ind w:left="720" w:hanging="720"/>
        <w:rPr>
          <w:rFonts w:asciiTheme="minorBidi" w:hAnsiTheme="minorBidi"/>
          <w:bCs/>
          <w:iCs/>
          <w:sz w:val="24"/>
          <w:szCs w:val="24"/>
          <w:u w:val="single"/>
        </w:rPr>
      </w:pPr>
      <w:r w:rsidRPr="000B536F">
        <w:rPr>
          <w:rFonts w:asciiTheme="minorBidi" w:hAnsiTheme="minorBidi"/>
          <w:bCs/>
          <w:iCs/>
          <w:sz w:val="24"/>
          <w:szCs w:val="24"/>
          <w:u w:val="single"/>
        </w:rPr>
        <w:t xml:space="preserve">Bakr, Alaa. 2011. </w:t>
      </w:r>
      <w:proofErr w:type="spellStart"/>
      <w:r w:rsidRPr="000B536F">
        <w:rPr>
          <w:rFonts w:asciiTheme="minorBidi" w:hAnsiTheme="minorBidi"/>
          <w:bCs/>
          <w:iCs/>
          <w:sz w:val="24"/>
          <w:szCs w:val="24"/>
          <w:u w:val="single"/>
        </w:rPr>
        <w:t>Malameh</w:t>
      </w:r>
      <w:proofErr w:type="spellEnd"/>
      <w:r w:rsidRPr="000B536F">
        <w:rPr>
          <w:rFonts w:asciiTheme="minorBidi" w:hAnsiTheme="minorBidi"/>
          <w:bCs/>
          <w:iCs/>
          <w:sz w:val="24"/>
          <w:szCs w:val="24"/>
          <w:u w:val="single"/>
        </w:rPr>
        <w:t xml:space="preserve"> </w:t>
      </w:r>
      <w:proofErr w:type="spellStart"/>
      <w:r w:rsidRPr="000B536F">
        <w:rPr>
          <w:rFonts w:asciiTheme="minorBidi" w:hAnsiTheme="minorBidi"/>
          <w:bCs/>
          <w:iCs/>
          <w:sz w:val="24"/>
          <w:szCs w:val="24"/>
          <w:u w:val="single"/>
        </w:rPr>
        <w:t>raesiya</w:t>
      </w:r>
      <w:proofErr w:type="spellEnd"/>
      <w:r w:rsidRPr="000B536F">
        <w:rPr>
          <w:rFonts w:asciiTheme="minorBidi" w:hAnsiTheme="minorBidi"/>
          <w:bCs/>
          <w:iCs/>
          <w:sz w:val="24"/>
          <w:szCs w:val="24"/>
          <w:u w:val="single"/>
        </w:rPr>
        <w:t xml:space="preserve"> </w:t>
      </w:r>
      <w:proofErr w:type="spellStart"/>
      <w:r w:rsidRPr="000B536F">
        <w:rPr>
          <w:rFonts w:asciiTheme="minorBidi" w:hAnsiTheme="minorBidi"/>
          <w:bCs/>
          <w:iCs/>
          <w:sz w:val="24"/>
          <w:szCs w:val="24"/>
          <w:u w:val="single"/>
        </w:rPr>
        <w:t>lel</w:t>
      </w:r>
      <w:proofErr w:type="spellEnd"/>
      <w:r w:rsidRPr="000B536F">
        <w:rPr>
          <w:rFonts w:asciiTheme="minorBidi" w:hAnsiTheme="minorBidi"/>
          <w:bCs/>
          <w:iCs/>
          <w:sz w:val="24"/>
          <w:szCs w:val="24"/>
          <w:u w:val="single"/>
        </w:rPr>
        <w:t xml:space="preserve"> </w:t>
      </w:r>
      <w:proofErr w:type="spellStart"/>
      <w:r w:rsidRPr="000B536F">
        <w:rPr>
          <w:rFonts w:asciiTheme="minorBidi" w:hAnsiTheme="minorBidi"/>
          <w:bCs/>
          <w:iCs/>
          <w:sz w:val="24"/>
          <w:szCs w:val="24"/>
          <w:u w:val="single"/>
        </w:rPr>
        <w:t>manhag</w:t>
      </w:r>
      <w:proofErr w:type="spellEnd"/>
      <w:r w:rsidRPr="000B536F">
        <w:rPr>
          <w:rFonts w:asciiTheme="minorBidi" w:hAnsiTheme="minorBidi"/>
          <w:bCs/>
          <w:iCs/>
          <w:sz w:val="24"/>
          <w:szCs w:val="24"/>
          <w:u w:val="single"/>
        </w:rPr>
        <w:t xml:space="preserve"> al-</w:t>
      </w:r>
      <w:proofErr w:type="spellStart"/>
      <w:r w:rsidRPr="000B536F">
        <w:rPr>
          <w:rFonts w:asciiTheme="minorBidi" w:hAnsiTheme="minorBidi"/>
          <w:bCs/>
          <w:iCs/>
          <w:sz w:val="24"/>
          <w:szCs w:val="24"/>
          <w:u w:val="single"/>
        </w:rPr>
        <w:t>salafy</w:t>
      </w:r>
      <w:proofErr w:type="spellEnd"/>
      <w:r w:rsidRPr="000B536F">
        <w:rPr>
          <w:rFonts w:asciiTheme="minorBidi" w:hAnsiTheme="minorBidi"/>
          <w:bCs/>
          <w:iCs/>
          <w:sz w:val="24"/>
          <w:szCs w:val="24"/>
          <w:u w:val="single"/>
        </w:rPr>
        <w:t>. Alexandria: al-Dar al-</w:t>
      </w:r>
      <w:proofErr w:type="spellStart"/>
      <w:r w:rsidRPr="000B536F">
        <w:rPr>
          <w:rFonts w:asciiTheme="minorBidi" w:hAnsiTheme="minorBidi"/>
          <w:bCs/>
          <w:iCs/>
          <w:sz w:val="24"/>
          <w:szCs w:val="24"/>
          <w:u w:val="single"/>
        </w:rPr>
        <w:t>Salafiya</w:t>
      </w:r>
      <w:proofErr w:type="spellEnd"/>
      <w:r w:rsidRPr="000B536F">
        <w:rPr>
          <w:rFonts w:asciiTheme="minorBidi" w:hAnsiTheme="minorBidi"/>
          <w:bCs/>
          <w:iCs/>
          <w:sz w:val="24"/>
          <w:szCs w:val="24"/>
          <w:u w:val="single"/>
        </w:rPr>
        <w:t xml:space="preserve"> </w:t>
      </w:r>
      <w:proofErr w:type="spellStart"/>
      <w:r w:rsidRPr="000B536F">
        <w:rPr>
          <w:rFonts w:asciiTheme="minorBidi" w:hAnsiTheme="minorBidi"/>
          <w:bCs/>
          <w:iCs/>
          <w:sz w:val="24"/>
          <w:szCs w:val="24"/>
          <w:u w:val="single"/>
        </w:rPr>
        <w:t>lel</w:t>
      </w:r>
      <w:proofErr w:type="spellEnd"/>
      <w:r w:rsidRPr="000B536F">
        <w:rPr>
          <w:rFonts w:asciiTheme="minorBidi" w:hAnsiTheme="minorBidi"/>
          <w:bCs/>
          <w:iCs/>
          <w:sz w:val="24"/>
          <w:szCs w:val="24"/>
          <w:u w:val="single"/>
        </w:rPr>
        <w:t xml:space="preserve"> </w:t>
      </w:r>
      <w:proofErr w:type="spellStart"/>
      <w:r w:rsidRPr="000B536F">
        <w:rPr>
          <w:rFonts w:asciiTheme="minorBidi" w:hAnsiTheme="minorBidi"/>
          <w:bCs/>
          <w:iCs/>
          <w:sz w:val="24"/>
          <w:szCs w:val="24"/>
          <w:u w:val="single"/>
        </w:rPr>
        <w:t>nashr</w:t>
      </w:r>
      <w:proofErr w:type="spellEnd"/>
      <w:r w:rsidRPr="000B536F">
        <w:rPr>
          <w:rFonts w:asciiTheme="minorBidi" w:hAnsiTheme="minorBidi"/>
          <w:bCs/>
          <w:iCs/>
          <w:sz w:val="24"/>
          <w:szCs w:val="24"/>
          <w:u w:val="single"/>
        </w:rPr>
        <w:t xml:space="preserve"> </w:t>
      </w:r>
      <w:proofErr w:type="spellStart"/>
      <w:r w:rsidRPr="000B536F">
        <w:rPr>
          <w:rFonts w:asciiTheme="minorBidi" w:hAnsiTheme="minorBidi"/>
          <w:bCs/>
          <w:iCs/>
          <w:sz w:val="24"/>
          <w:szCs w:val="24"/>
          <w:u w:val="single"/>
        </w:rPr>
        <w:t>wel</w:t>
      </w:r>
      <w:proofErr w:type="spellEnd"/>
      <w:r w:rsidRPr="000B536F">
        <w:rPr>
          <w:rFonts w:asciiTheme="minorBidi" w:hAnsiTheme="minorBidi"/>
          <w:bCs/>
          <w:iCs/>
          <w:sz w:val="24"/>
          <w:szCs w:val="24"/>
          <w:u w:val="single"/>
        </w:rPr>
        <w:t xml:space="preserve"> </w:t>
      </w:r>
      <w:proofErr w:type="spellStart"/>
      <w:r w:rsidRPr="000B536F">
        <w:rPr>
          <w:rFonts w:asciiTheme="minorBidi" w:hAnsiTheme="minorBidi"/>
          <w:bCs/>
          <w:iCs/>
          <w:sz w:val="24"/>
          <w:szCs w:val="24"/>
          <w:u w:val="single"/>
        </w:rPr>
        <w:t>tawzee</w:t>
      </w:r>
      <w:proofErr w:type="spellEnd"/>
      <w:r w:rsidRPr="000B536F">
        <w:rPr>
          <w:rFonts w:asciiTheme="minorBidi" w:hAnsiTheme="minorBidi"/>
          <w:bCs/>
          <w:iCs/>
          <w:sz w:val="24"/>
          <w:szCs w:val="24"/>
          <w:u w:val="single"/>
        </w:rPr>
        <w:t>’.</w:t>
      </w:r>
    </w:p>
    <w:p w:rsidR="000B536F" w:rsidRPr="000B536F" w:rsidRDefault="000B536F" w:rsidP="00065FAA">
      <w:pPr>
        <w:pStyle w:val="FootnoteText"/>
        <w:rPr>
          <w:rFonts w:asciiTheme="minorBidi" w:hAnsiTheme="minorBidi"/>
          <w:sz w:val="24"/>
          <w:szCs w:val="24"/>
          <w:lang w:val="en-US"/>
        </w:rPr>
      </w:pPr>
    </w:p>
    <w:p w:rsidR="00720B1E" w:rsidRPr="00E523DD" w:rsidRDefault="00720B1E" w:rsidP="00065FAA">
      <w:pPr>
        <w:pStyle w:val="FootnoteText"/>
        <w:rPr>
          <w:rFonts w:asciiTheme="minorBidi" w:hAnsiTheme="minorBidi"/>
          <w:sz w:val="24"/>
          <w:szCs w:val="24"/>
        </w:rPr>
      </w:pPr>
      <w:r w:rsidRPr="00E523DD">
        <w:rPr>
          <w:rFonts w:asciiTheme="minorBidi" w:hAnsiTheme="minorBidi"/>
          <w:sz w:val="24"/>
          <w:szCs w:val="24"/>
        </w:rPr>
        <w:t xml:space="preserve">Cooke, Miriam (2001) </w:t>
      </w:r>
      <w:r w:rsidRPr="00E523DD">
        <w:rPr>
          <w:rFonts w:asciiTheme="minorBidi" w:hAnsiTheme="minorBidi"/>
          <w:i/>
          <w:sz w:val="24"/>
          <w:szCs w:val="24"/>
        </w:rPr>
        <w:t>Women Claim Islam</w:t>
      </w:r>
      <w:r w:rsidRPr="00E523DD">
        <w:rPr>
          <w:rFonts w:asciiTheme="minorBidi" w:hAnsiTheme="minorBidi"/>
          <w:sz w:val="24"/>
          <w:szCs w:val="24"/>
        </w:rPr>
        <w:t xml:space="preserve">, London: Routledge. </w:t>
      </w:r>
      <w:r w:rsidRPr="00E523DD">
        <w:rPr>
          <w:rStyle w:val="st1"/>
          <w:rFonts w:asciiTheme="minorBidi" w:hAnsiTheme="minorBidi"/>
          <w:sz w:val="24"/>
          <w:szCs w:val="24"/>
        </w:rPr>
        <w:t>[</w:t>
      </w:r>
      <w:proofErr w:type="gramStart"/>
      <w:r w:rsidRPr="00E523DD">
        <w:rPr>
          <w:rStyle w:val="st1"/>
          <w:rFonts w:asciiTheme="minorBidi" w:hAnsiTheme="minorBidi"/>
          <w:sz w:val="24"/>
          <w:szCs w:val="24"/>
        </w:rPr>
        <w:t>in</w:t>
      </w:r>
      <w:proofErr w:type="gramEnd"/>
      <w:r w:rsidRPr="00E523DD">
        <w:rPr>
          <w:rStyle w:val="st1"/>
          <w:rFonts w:asciiTheme="minorBidi" w:hAnsiTheme="minorBidi"/>
          <w:sz w:val="24"/>
          <w:szCs w:val="24"/>
        </w:rPr>
        <w:t xml:space="preserve"> English]</w:t>
      </w:r>
    </w:p>
    <w:p w:rsidR="00720B1E" w:rsidRPr="00E523DD" w:rsidRDefault="00720B1E" w:rsidP="00065FAA">
      <w:pPr>
        <w:spacing w:line="240" w:lineRule="auto"/>
        <w:rPr>
          <w:rFonts w:asciiTheme="minorBidi" w:hAnsiTheme="minorBidi"/>
          <w:sz w:val="24"/>
          <w:szCs w:val="24"/>
        </w:rPr>
      </w:pPr>
    </w:p>
    <w:p w:rsidR="00C123BC" w:rsidRPr="00E523DD" w:rsidRDefault="00C1301F" w:rsidP="00065FAA">
      <w:pPr>
        <w:spacing w:line="240" w:lineRule="auto"/>
        <w:rPr>
          <w:rFonts w:asciiTheme="minorBidi" w:hAnsiTheme="minorBidi"/>
          <w:sz w:val="24"/>
          <w:szCs w:val="24"/>
        </w:rPr>
      </w:pPr>
      <w:r>
        <w:rPr>
          <w:rFonts w:asciiTheme="minorBidi" w:hAnsiTheme="minorBidi"/>
          <w:sz w:val="24"/>
          <w:szCs w:val="24"/>
        </w:rPr>
        <w:t>El-Mahdi, Rabab. 2010.</w:t>
      </w:r>
      <w:r w:rsidR="00694A88" w:rsidRPr="00E523DD">
        <w:rPr>
          <w:rFonts w:asciiTheme="minorBidi" w:hAnsiTheme="minorBidi"/>
          <w:sz w:val="24"/>
          <w:szCs w:val="24"/>
        </w:rPr>
        <w:t xml:space="preserve"> Does political Islam impede gender-based mobilization? The Case of Egypt, Totalitarian Movements and political religions, 11:3-4, 379-396</w:t>
      </w:r>
    </w:p>
    <w:p w:rsidR="000C0FEE" w:rsidRPr="00E523DD" w:rsidRDefault="00C1301F" w:rsidP="00065FAA">
      <w:pPr>
        <w:spacing w:line="240" w:lineRule="auto"/>
        <w:rPr>
          <w:rFonts w:asciiTheme="minorBidi" w:hAnsiTheme="minorBidi"/>
          <w:sz w:val="24"/>
          <w:szCs w:val="24"/>
        </w:rPr>
      </w:pPr>
      <w:r>
        <w:rPr>
          <w:rFonts w:asciiTheme="minorBidi" w:hAnsiTheme="minorBidi"/>
          <w:sz w:val="24"/>
          <w:szCs w:val="24"/>
        </w:rPr>
        <w:t xml:space="preserve">El </w:t>
      </w:r>
      <w:proofErr w:type="spellStart"/>
      <w:r>
        <w:rPr>
          <w:rFonts w:asciiTheme="minorBidi" w:hAnsiTheme="minorBidi"/>
          <w:sz w:val="24"/>
          <w:szCs w:val="24"/>
        </w:rPr>
        <w:t>Deiry</w:t>
      </w:r>
      <w:proofErr w:type="spellEnd"/>
      <w:r>
        <w:rPr>
          <w:rFonts w:asciiTheme="minorBidi" w:hAnsiTheme="minorBidi"/>
          <w:sz w:val="24"/>
          <w:szCs w:val="24"/>
        </w:rPr>
        <w:t>, Makarem.2007.</w:t>
      </w:r>
      <w:r w:rsidR="000C0FEE" w:rsidRPr="00E523DD">
        <w:rPr>
          <w:rFonts w:asciiTheme="minorBidi" w:hAnsiTheme="minorBidi"/>
          <w:sz w:val="24"/>
          <w:szCs w:val="24"/>
        </w:rPr>
        <w:t xml:space="preserve">  Al </w:t>
      </w:r>
      <w:proofErr w:type="spellStart"/>
      <w:r w:rsidR="000C0FEE" w:rsidRPr="00E523DD">
        <w:rPr>
          <w:rFonts w:asciiTheme="minorBidi" w:hAnsiTheme="minorBidi"/>
          <w:sz w:val="24"/>
          <w:szCs w:val="24"/>
        </w:rPr>
        <w:t>mar’a</w:t>
      </w:r>
      <w:proofErr w:type="spellEnd"/>
      <w:r w:rsidR="000C0FEE" w:rsidRPr="00E523DD">
        <w:rPr>
          <w:rFonts w:asciiTheme="minorBidi" w:hAnsiTheme="minorBidi"/>
          <w:sz w:val="24"/>
          <w:szCs w:val="24"/>
        </w:rPr>
        <w:t xml:space="preserve"> fi </w:t>
      </w:r>
      <w:proofErr w:type="spellStart"/>
      <w:r w:rsidR="000C0FEE" w:rsidRPr="00E523DD">
        <w:rPr>
          <w:rFonts w:asciiTheme="minorBidi" w:hAnsiTheme="minorBidi"/>
          <w:sz w:val="24"/>
          <w:szCs w:val="24"/>
        </w:rPr>
        <w:t>adabeyat</w:t>
      </w:r>
      <w:proofErr w:type="spellEnd"/>
      <w:r w:rsidR="000C0FEE" w:rsidRPr="00E523DD">
        <w:rPr>
          <w:rFonts w:asciiTheme="minorBidi" w:hAnsiTheme="minorBidi"/>
          <w:sz w:val="24"/>
          <w:szCs w:val="24"/>
        </w:rPr>
        <w:t xml:space="preserve"> al imam </w:t>
      </w:r>
      <w:proofErr w:type="spellStart"/>
      <w:r w:rsidR="000C0FEE" w:rsidRPr="00E523DD">
        <w:rPr>
          <w:rFonts w:asciiTheme="minorBidi" w:hAnsiTheme="minorBidi"/>
          <w:sz w:val="24"/>
          <w:szCs w:val="24"/>
        </w:rPr>
        <w:t>hassan</w:t>
      </w:r>
      <w:proofErr w:type="spellEnd"/>
      <w:r w:rsidR="000C0FEE" w:rsidRPr="00E523DD">
        <w:rPr>
          <w:rFonts w:asciiTheme="minorBidi" w:hAnsiTheme="minorBidi"/>
          <w:sz w:val="24"/>
          <w:szCs w:val="24"/>
        </w:rPr>
        <w:t xml:space="preserve"> el </w:t>
      </w:r>
      <w:proofErr w:type="spellStart"/>
      <w:r w:rsidR="000C0FEE" w:rsidRPr="00E523DD">
        <w:rPr>
          <w:rFonts w:asciiTheme="minorBidi" w:hAnsiTheme="minorBidi"/>
          <w:sz w:val="24"/>
          <w:szCs w:val="24"/>
        </w:rPr>
        <w:t>banna</w:t>
      </w:r>
      <w:proofErr w:type="spellEnd"/>
      <w:r w:rsidR="000C0FEE" w:rsidRPr="00E523DD">
        <w:rPr>
          <w:rFonts w:asciiTheme="minorBidi" w:hAnsiTheme="minorBidi"/>
          <w:sz w:val="24"/>
          <w:szCs w:val="24"/>
        </w:rPr>
        <w:t xml:space="preserve"> IN Al </w:t>
      </w:r>
      <w:proofErr w:type="spellStart"/>
      <w:r w:rsidR="000C0FEE" w:rsidRPr="00E523DD">
        <w:rPr>
          <w:rFonts w:asciiTheme="minorBidi" w:hAnsiTheme="minorBidi"/>
          <w:sz w:val="24"/>
          <w:szCs w:val="24"/>
        </w:rPr>
        <w:t>mashro</w:t>
      </w:r>
      <w:proofErr w:type="spellEnd"/>
      <w:r w:rsidR="000C0FEE" w:rsidRPr="00E523DD">
        <w:rPr>
          <w:rFonts w:asciiTheme="minorBidi" w:hAnsiTheme="minorBidi"/>
          <w:sz w:val="24"/>
          <w:szCs w:val="24"/>
        </w:rPr>
        <w:t xml:space="preserve">’ al </w:t>
      </w:r>
      <w:proofErr w:type="spellStart"/>
      <w:r w:rsidR="000C0FEE" w:rsidRPr="00E523DD">
        <w:rPr>
          <w:rFonts w:asciiTheme="minorBidi" w:hAnsiTheme="minorBidi"/>
          <w:sz w:val="24"/>
          <w:szCs w:val="24"/>
        </w:rPr>
        <w:t>islahi</w:t>
      </w:r>
      <w:proofErr w:type="spellEnd"/>
      <w:r w:rsidR="000C0FEE" w:rsidRPr="00E523DD">
        <w:rPr>
          <w:rFonts w:asciiTheme="minorBidi" w:hAnsiTheme="minorBidi"/>
          <w:sz w:val="24"/>
          <w:szCs w:val="24"/>
        </w:rPr>
        <w:t xml:space="preserve"> </w:t>
      </w:r>
      <w:proofErr w:type="spellStart"/>
      <w:r w:rsidR="000C0FEE" w:rsidRPr="00E523DD">
        <w:rPr>
          <w:rFonts w:asciiTheme="minorBidi" w:hAnsiTheme="minorBidi"/>
          <w:sz w:val="24"/>
          <w:szCs w:val="24"/>
        </w:rPr>
        <w:t>lil</w:t>
      </w:r>
      <w:proofErr w:type="spellEnd"/>
      <w:r w:rsidR="000C0FEE" w:rsidRPr="00E523DD">
        <w:rPr>
          <w:rFonts w:asciiTheme="minorBidi" w:hAnsiTheme="minorBidi"/>
          <w:sz w:val="24"/>
          <w:szCs w:val="24"/>
        </w:rPr>
        <w:t xml:space="preserve"> Imam hassan el </w:t>
      </w:r>
      <w:proofErr w:type="gramStart"/>
      <w:r w:rsidR="000C0FEE" w:rsidRPr="00E523DD">
        <w:rPr>
          <w:rFonts w:asciiTheme="minorBidi" w:hAnsiTheme="minorBidi"/>
          <w:sz w:val="24"/>
          <w:szCs w:val="24"/>
        </w:rPr>
        <w:t>banna ,</w:t>
      </w:r>
      <w:proofErr w:type="gramEnd"/>
      <w:r w:rsidR="000C0FEE" w:rsidRPr="00E523DD">
        <w:rPr>
          <w:rFonts w:asciiTheme="minorBidi" w:hAnsiTheme="minorBidi"/>
          <w:sz w:val="24"/>
          <w:szCs w:val="24"/>
        </w:rPr>
        <w:t xml:space="preserve"> forward Taeq el Bishri, , Cairo: Egypt media centre publ. </w:t>
      </w:r>
      <w:r w:rsidRPr="00E523DD">
        <w:rPr>
          <w:rFonts w:asciiTheme="minorBidi" w:hAnsiTheme="minorBidi"/>
          <w:sz w:val="24"/>
          <w:szCs w:val="24"/>
        </w:rPr>
        <w:t xml:space="preserve">pp 317-331  </w:t>
      </w:r>
    </w:p>
    <w:p w:rsidR="00F834F2" w:rsidRDefault="00F834F2" w:rsidP="00065FAA">
      <w:pPr>
        <w:autoSpaceDE w:val="0"/>
        <w:autoSpaceDN w:val="0"/>
        <w:adjustRightInd w:val="0"/>
        <w:spacing w:after="0" w:line="240" w:lineRule="auto"/>
        <w:ind w:left="720" w:hanging="720"/>
        <w:rPr>
          <w:rFonts w:asciiTheme="minorBidi" w:hAnsiTheme="minorBidi"/>
          <w:bCs/>
          <w:sz w:val="24"/>
          <w:szCs w:val="24"/>
        </w:rPr>
      </w:pPr>
      <w:r w:rsidRPr="00E523DD">
        <w:rPr>
          <w:rFonts w:asciiTheme="minorBidi" w:hAnsiTheme="minorBidi"/>
          <w:bCs/>
          <w:sz w:val="24"/>
          <w:szCs w:val="24"/>
        </w:rPr>
        <w:t xml:space="preserve">ElSadda, Hoda. 2011. “Egypt: The Battle over Hope and Morale.” </w:t>
      </w:r>
      <w:r w:rsidRPr="00E523DD">
        <w:rPr>
          <w:rFonts w:asciiTheme="minorBidi" w:hAnsiTheme="minorBidi"/>
          <w:bCs/>
          <w:iCs/>
          <w:sz w:val="24"/>
          <w:szCs w:val="24"/>
          <w:u w:val="single"/>
        </w:rPr>
        <w:t>OpenDemocracy</w:t>
      </w:r>
      <w:r w:rsidRPr="00E523DD">
        <w:rPr>
          <w:rFonts w:asciiTheme="minorBidi" w:hAnsiTheme="minorBidi"/>
          <w:bCs/>
          <w:sz w:val="24"/>
          <w:szCs w:val="24"/>
        </w:rPr>
        <w:t xml:space="preserve">, November 2. </w:t>
      </w:r>
      <w:hyperlink r:id="rId9" w:history="1">
        <w:r w:rsidRPr="00E523DD">
          <w:rPr>
            <w:rFonts w:asciiTheme="minorBidi" w:hAnsiTheme="minorBidi"/>
            <w:bCs/>
            <w:sz w:val="24"/>
            <w:szCs w:val="24"/>
          </w:rPr>
          <w:t>https://www.opendemocracy.net/5050/hoda-elsadda/egypt-battle-over-hope-and-morale</w:t>
        </w:r>
      </w:hyperlink>
      <w:r w:rsidR="00C1301F">
        <w:rPr>
          <w:rFonts w:asciiTheme="minorBidi" w:hAnsiTheme="minorBidi"/>
          <w:bCs/>
          <w:sz w:val="24"/>
          <w:szCs w:val="24"/>
        </w:rPr>
        <w:t xml:space="preserve"> [last accessed 3</w:t>
      </w:r>
      <w:r w:rsidR="00C1301F" w:rsidRPr="00C1301F">
        <w:rPr>
          <w:rFonts w:asciiTheme="minorBidi" w:hAnsiTheme="minorBidi"/>
          <w:bCs/>
          <w:sz w:val="24"/>
          <w:szCs w:val="24"/>
          <w:vertAlign w:val="superscript"/>
        </w:rPr>
        <w:t>rd</w:t>
      </w:r>
      <w:r w:rsidR="00C1301F">
        <w:rPr>
          <w:rFonts w:asciiTheme="minorBidi" w:hAnsiTheme="minorBidi"/>
          <w:bCs/>
          <w:sz w:val="24"/>
          <w:szCs w:val="24"/>
        </w:rPr>
        <w:t xml:space="preserve"> January 2015]</w:t>
      </w:r>
    </w:p>
    <w:p w:rsidR="00C1301F" w:rsidRPr="00E523DD" w:rsidRDefault="00C1301F" w:rsidP="00065FAA">
      <w:pPr>
        <w:autoSpaceDE w:val="0"/>
        <w:autoSpaceDN w:val="0"/>
        <w:adjustRightInd w:val="0"/>
        <w:spacing w:after="0" w:line="240" w:lineRule="auto"/>
        <w:ind w:left="720" w:hanging="720"/>
        <w:rPr>
          <w:rFonts w:asciiTheme="minorBidi" w:hAnsiTheme="minorBidi"/>
          <w:bCs/>
          <w:sz w:val="24"/>
          <w:szCs w:val="24"/>
        </w:rPr>
      </w:pPr>
    </w:p>
    <w:p w:rsidR="00F834F2" w:rsidRPr="00E523DD" w:rsidRDefault="00F834F2" w:rsidP="00065FAA">
      <w:pPr>
        <w:pStyle w:val="Default"/>
        <w:ind w:left="720" w:hanging="720"/>
        <w:rPr>
          <w:rFonts w:asciiTheme="minorBidi" w:hAnsiTheme="minorBidi" w:cstheme="minorBidi"/>
          <w:bCs/>
          <w:color w:val="auto"/>
        </w:rPr>
      </w:pPr>
      <w:r w:rsidRPr="00E523DD">
        <w:rPr>
          <w:rFonts w:asciiTheme="minorBidi" w:hAnsiTheme="minorBidi" w:cstheme="minorBidi"/>
          <w:bCs/>
          <w:color w:val="auto"/>
        </w:rPr>
        <w:t xml:space="preserve">ElSadda, Hoda. 2012. “Women’s Rights Activism in Post-Jan25 Egypt: Combating the Shadow of the First Lady Syndrome in the Arab World.” </w:t>
      </w:r>
      <w:r w:rsidRPr="00E523DD">
        <w:rPr>
          <w:rFonts w:asciiTheme="minorBidi" w:hAnsiTheme="minorBidi" w:cstheme="minorBidi"/>
          <w:bCs/>
          <w:iCs/>
          <w:color w:val="auto"/>
          <w:u w:val="single"/>
        </w:rPr>
        <w:t>Middle East Law and Governance</w:t>
      </w:r>
      <w:r w:rsidRPr="00E523DD">
        <w:rPr>
          <w:rFonts w:asciiTheme="minorBidi" w:hAnsiTheme="minorBidi" w:cstheme="minorBidi"/>
          <w:bCs/>
          <w:color w:val="auto"/>
        </w:rPr>
        <w:t xml:space="preserve"> 3 (1-2): 84-93.</w:t>
      </w:r>
    </w:p>
    <w:p w:rsidR="00E523DD" w:rsidRDefault="00E523DD" w:rsidP="00065FAA">
      <w:pPr>
        <w:spacing w:after="0" w:line="240" w:lineRule="auto"/>
        <w:ind w:left="720" w:hanging="720"/>
        <w:rPr>
          <w:rFonts w:asciiTheme="minorBidi" w:hAnsiTheme="minorBidi"/>
          <w:bCs/>
          <w:sz w:val="24"/>
          <w:szCs w:val="24"/>
        </w:rPr>
      </w:pPr>
    </w:p>
    <w:p w:rsidR="00E523DD" w:rsidRDefault="008B76A4" w:rsidP="00065FAA">
      <w:pPr>
        <w:spacing w:after="0" w:line="240" w:lineRule="auto"/>
        <w:ind w:left="720" w:hanging="720"/>
        <w:rPr>
          <w:rStyle w:val="Emphasis"/>
          <w:rFonts w:asciiTheme="minorBidi" w:hAnsiTheme="minorBidi"/>
          <w:bCs/>
          <w:sz w:val="24"/>
          <w:szCs w:val="24"/>
        </w:rPr>
      </w:pPr>
      <w:proofErr w:type="spellStart"/>
      <w:r w:rsidRPr="00E523DD">
        <w:rPr>
          <w:rFonts w:asciiTheme="minorBidi" w:hAnsiTheme="minorBidi"/>
          <w:bCs/>
          <w:sz w:val="24"/>
          <w:szCs w:val="24"/>
        </w:rPr>
        <w:t>Ezbawy</w:t>
      </w:r>
      <w:proofErr w:type="spellEnd"/>
      <w:r w:rsidRPr="00E523DD">
        <w:rPr>
          <w:rFonts w:asciiTheme="minorBidi" w:hAnsiTheme="minorBidi"/>
          <w:bCs/>
          <w:sz w:val="24"/>
          <w:szCs w:val="24"/>
        </w:rPr>
        <w:t xml:space="preserve">, </w:t>
      </w:r>
      <w:proofErr w:type="spellStart"/>
      <w:r w:rsidRPr="00E523DD">
        <w:rPr>
          <w:rFonts w:asciiTheme="minorBidi" w:hAnsiTheme="minorBidi"/>
          <w:bCs/>
          <w:sz w:val="24"/>
          <w:szCs w:val="24"/>
        </w:rPr>
        <w:t>Yusry</w:t>
      </w:r>
      <w:proofErr w:type="spellEnd"/>
      <w:r w:rsidRPr="00E523DD">
        <w:rPr>
          <w:rFonts w:asciiTheme="minorBidi" w:hAnsiTheme="minorBidi"/>
          <w:bCs/>
          <w:sz w:val="24"/>
          <w:szCs w:val="24"/>
        </w:rPr>
        <w:t xml:space="preserve"> Ahmed. 2012. “</w:t>
      </w:r>
      <w:r w:rsidRPr="00E523DD">
        <w:rPr>
          <w:rStyle w:val="st"/>
          <w:rFonts w:asciiTheme="minorBidi" w:hAnsiTheme="minorBidi"/>
          <w:bCs/>
          <w:sz w:val="24"/>
          <w:szCs w:val="24"/>
        </w:rPr>
        <w:t xml:space="preserve">The Role of the Youth’s New Protest Movements in the January 25th Revolution.” </w:t>
      </w:r>
      <w:r w:rsidRPr="00E523DD">
        <w:rPr>
          <w:rStyle w:val="Emphasis"/>
          <w:rFonts w:asciiTheme="minorBidi" w:hAnsiTheme="minorBidi"/>
          <w:bCs/>
          <w:sz w:val="24"/>
          <w:szCs w:val="24"/>
          <w:u w:val="single"/>
        </w:rPr>
        <w:t>IDS Bulletin</w:t>
      </w:r>
      <w:r w:rsidRPr="00E523DD">
        <w:rPr>
          <w:rStyle w:val="Emphasis"/>
          <w:rFonts w:asciiTheme="minorBidi" w:hAnsiTheme="minorBidi"/>
          <w:bCs/>
          <w:sz w:val="24"/>
          <w:szCs w:val="24"/>
        </w:rPr>
        <w:t xml:space="preserve"> 43 (1): 99-109.</w:t>
      </w:r>
    </w:p>
    <w:p w:rsidR="00E523DD" w:rsidRDefault="00E523DD" w:rsidP="00065FAA">
      <w:pPr>
        <w:spacing w:after="0" w:line="240" w:lineRule="auto"/>
        <w:ind w:left="720" w:hanging="720"/>
        <w:rPr>
          <w:rStyle w:val="Emphasis"/>
          <w:rFonts w:asciiTheme="minorBidi" w:hAnsiTheme="minorBidi"/>
          <w:bCs/>
          <w:sz w:val="24"/>
          <w:szCs w:val="24"/>
        </w:rPr>
      </w:pPr>
    </w:p>
    <w:p w:rsidR="000B536F" w:rsidRPr="000B536F" w:rsidRDefault="000B536F" w:rsidP="00065FAA">
      <w:pPr>
        <w:spacing w:after="0" w:line="240" w:lineRule="auto"/>
        <w:ind w:left="720" w:hanging="720"/>
        <w:rPr>
          <w:rStyle w:val="st"/>
          <w:rFonts w:asciiTheme="minorBidi" w:hAnsiTheme="minorBidi"/>
          <w:sz w:val="24"/>
          <w:szCs w:val="24"/>
        </w:rPr>
      </w:pPr>
      <w:r w:rsidRPr="000B536F">
        <w:rPr>
          <w:rStyle w:val="st"/>
          <w:sz w:val="24"/>
          <w:szCs w:val="24"/>
        </w:rPr>
        <w:t xml:space="preserve">Helmy, </w:t>
      </w:r>
      <w:r w:rsidRPr="000B536F">
        <w:rPr>
          <w:rStyle w:val="st"/>
          <w:rFonts w:asciiTheme="minorBidi" w:hAnsiTheme="minorBidi"/>
          <w:sz w:val="24"/>
          <w:szCs w:val="24"/>
        </w:rPr>
        <w:t xml:space="preserve">Mostafa. 1976. </w:t>
      </w:r>
      <w:proofErr w:type="spellStart"/>
      <w:r w:rsidRPr="000B536F">
        <w:rPr>
          <w:rStyle w:val="st"/>
          <w:rFonts w:asciiTheme="minorBidi" w:hAnsiTheme="minorBidi"/>
          <w:sz w:val="24"/>
          <w:szCs w:val="24"/>
        </w:rPr>
        <w:t>Qawaed</w:t>
      </w:r>
      <w:proofErr w:type="spellEnd"/>
      <w:r w:rsidRPr="000B536F">
        <w:rPr>
          <w:rStyle w:val="st"/>
          <w:rFonts w:asciiTheme="minorBidi" w:hAnsiTheme="minorBidi"/>
          <w:sz w:val="24"/>
          <w:szCs w:val="24"/>
        </w:rPr>
        <w:t xml:space="preserve"> al-</w:t>
      </w:r>
      <w:proofErr w:type="spellStart"/>
      <w:r w:rsidRPr="000B536F">
        <w:rPr>
          <w:rStyle w:val="st"/>
          <w:rFonts w:asciiTheme="minorBidi" w:hAnsiTheme="minorBidi"/>
          <w:sz w:val="24"/>
          <w:szCs w:val="24"/>
        </w:rPr>
        <w:t>manhag</w:t>
      </w:r>
      <w:proofErr w:type="spellEnd"/>
      <w:r w:rsidRPr="000B536F">
        <w:rPr>
          <w:rStyle w:val="st"/>
          <w:rFonts w:asciiTheme="minorBidi" w:hAnsiTheme="minorBidi"/>
          <w:sz w:val="24"/>
          <w:szCs w:val="24"/>
        </w:rPr>
        <w:t xml:space="preserve"> al-</w:t>
      </w:r>
      <w:proofErr w:type="spellStart"/>
      <w:r w:rsidRPr="000B536F">
        <w:rPr>
          <w:rStyle w:val="st"/>
          <w:rFonts w:asciiTheme="minorBidi" w:hAnsiTheme="minorBidi"/>
          <w:sz w:val="24"/>
          <w:szCs w:val="24"/>
        </w:rPr>
        <w:t>Salafy</w:t>
      </w:r>
      <w:proofErr w:type="spellEnd"/>
      <w:r w:rsidRPr="000B536F">
        <w:rPr>
          <w:rStyle w:val="st"/>
          <w:rFonts w:asciiTheme="minorBidi" w:hAnsiTheme="minorBidi"/>
          <w:sz w:val="24"/>
          <w:szCs w:val="24"/>
        </w:rPr>
        <w:t>. Cairo: Dar al-</w:t>
      </w:r>
      <w:proofErr w:type="spellStart"/>
      <w:r w:rsidRPr="000B536F">
        <w:rPr>
          <w:rStyle w:val="st"/>
          <w:rFonts w:asciiTheme="minorBidi" w:hAnsiTheme="minorBidi"/>
          <w:sz w:val="24"/>
          <w:szCs w:val="24"/>
        </w:rPr>
        <w:t>Ansaar</w:t>
      </w:r>
      <w:proofErr w:type="spellEnd"/>
      <w:r w:rsidRPr="000B536F">
        <w:rPr>
          <w:rStyle w:val="st"/>
          <w:rFonts w:asciiTheme="minorBidi" w:hAnsiTheme="minorBidi"/>
          <w:sz w:val="24"/>
          <w:szCs w:val="24"/>
        </w:rPr>
        <w:t>.</w:t>
      </w:r>
    </w:p>
    <w:p w:rsidR="000B536F" w:rsidRPr="000B536F" w:rsidRDefault="000B536F" w:rsidP="00065FAA">
      <w:pPr>
        <w:spacing w:after="0" w:line="240" w:lineRule="auto"/>
        <w:ind w:left="720" w:hanging="720"/>
        <w:rPr>
          <w:rStyle w:val="st"/>
        </w:rPr>
      </w:pPr>
    </w:p>
    <w:p w:rsidR="000B536F" w:rsidRDefault="000B536F" w:rsidP="00065FAA">
      <w:pPr>
        <w:spacing w:after="0" w:line="240" w:lineRule="auto"/>
        <w:ind w:left="720" w:hanging="720"/>
        <w:rPr>
          <w:rFonts w:asciiTheme="minorBidi" w:hAnsiTheme="minorBidi"/>
          <w:bCs/>
          <w:sz w:val="24"/>
          <w:szCs w:val="24"/>
        </w:rPr>
      </w:pPr>
    </w:p>
    <w:p w:rsidR="00C1301F" w:rsidRDefault="008B76A4" w:rsidP="00065FAA">
      <w:pPr>
        <w:spacing w:after="0" w:line="240" w:lineRule="auto"/>
        <w:ind w:left="720" w:hanging="720"/>
        <w:rPr>
          <w:rFonts w:asciiTheme="minorBidi" w:hAnsiTheme="minorBidi"/>
          <w:bCs/>
          <w:sz w:val="24"/>
          <w:szCs w:val="24"/>
        </w:rPr>
      </w:pPr>
      <w:r w:rsidRPr="00E523DD">
        <w:rPr>
          <w:rFonts w:asciiTheme="minorBidi" w:hAnsiTheme="minorBidi"/>
          <w:bCs/>
          <w:sz w:val="24"/>
          <w:szCs w:val="24"/>
        </w:rPr>
        <w:t xml:space="preserve">Hatem, </w:t>
      </w:r>
      <w:proofErr w:type="spellStart"/>
      <w:r w:rsidRPr="00E523DD">
        <w:rPr>
          <w:rFonts w:asciiTheme="minorBidi" w:hAnsiTheme="minorBidi"/>
          <w:bCs/>
          <w:sz w:val="24"/>
          <w:szCs w:val="24"/>
        </w:rPr>
        <w:t>Mervat</w:t>
      </w:r>
      <w:proofErr w:type="spellEnd"/>
      <w:r w:rsidRPr="00E523DD">
        <w:rPr>
          <w:rFonts w:asciiTheme="minorBidi" w:hAnsiTheme="minorBidi"/>
          <w:bCs/>
          <w:sz w:val="24"/>
          <w:szCs w:val="24"/>
        </w:rPr>
        <w:t>. 2013. “Gender a</w:t>
      </w:r>
      <w:r w:rsidR="00FB185D" w:rsidRPr="00E523DD">
        <w:rPr>
          <w:rFonts w:asciiTheme="minorBidi" w:hAnsiTheme="minorBidi"/>
          <w:bCs/>
          <w:sz w:val="24"/>
          <w:szCs w:val="24"/>
        </w:rPr>
        <w:t xml:space="preserve">nd Counterrevolution in </w:t>
      </w:r>
      <w:proofErr w:type="spellStart"/>
      <w:r w:rsidR="00FB185D" w:rsidRPr="00E523DD">
        <w:rPr>
          <w:rFonts w:asciiTheme="minorBidi" w:hAnsiTheme="minorBidi"/>
          <w:bCs/>
          <w:sz w:val="24"/>
          <w:szCs w:val="24"/>
        </w:rPr>
        <w:t>Egypt.</w:t>
      </w:r>
      <w:r w:rsidRPr="00E523DD">
        <w:rPr>
          <w:rFonts w:asciiTheme="minorBidi" w:hAnsiTheme="minorBidi"/>
          <w:bCs/>
          <w:iCs/>
          <w:sz w:val="24"/>
          <w:szCs w:val="24"/>
          <w:u w:val="single"/>
        </w:rPr>
        <w:t>Middle</w:t>
      </w:r>
      <w:proofErr w:type="spellEnd"/>
      <w:r w:rsidRPr="00E523DD">
        <w:rPr>
          <w:rFonts w:asciiTheme="minorBidi" w:hAnsiTheme="minorBidi"/>
          <w:bCs/>
          <w:iCs/>
          <w:sz w:val="24"/>
          <w:szCs w:val="24"/>
          <w:u w:val="single"/>
        </w:rPr>
        <w:t xml:space="preserve"> East Report</w:t>
      </w:r>
      <w:r w:rsidRPr="00E523DD">
        <w:rPr>
          <w:rFonts w:asciiTheme="minorBidi" w:hAnsiTheme="minorBidi"/>
          <w:bCs/>
          <w:sz w:val="24"/>
          <w:szCs w:val="24"/>
        </w:rPr>
        <w:t xml:space="preserve"> 268: 10-17.</w:t>
      </w:r>
    </w:p>
    <w:p w:rsidR="00E523DD" w:rsidRPr="00E523DD" w:rsidRDefault="00E523DD" w:rsidP="00065FAA">
      <w:pPr>
        <w:spacing w:after="0" w:line="240" w:lineRule="auto"/>
        <w:ind w:left="720" w:hanging="720"/>
        <w:rPr>
          <w:rFonts w:asciiTheme="minorBidi" w:hAnsiTheme="minorBidi"/>
          <w:bCs/>
          <w:i/>
          <w:iCs/>
          <w:sz w:val="24"/>
          <w:szCs w:val="24"/>
        </w:rPr>
      </w:pPr>
    </w:p>
    <w:p w:rsidR="008B76A4" w:rsidRPr="00E523DD" w:rsidRDefault="007060E2" w:rsidP="00065FAA">
      <w:pPr>
        <w:spacing w:line="240" w:lineRule="auto"/>
        <w:rPr>
          <w:rFonts w:asciiTheme="minorBidi" w:hAnsiTheme="minorBidi"/>
          <w:sz w:val="24"/>
          <w:szCs w:val="24"/>
        </w:rPr>
      </w:pPr>
      <w:proofErr w:type="spellStart"/>
      <w:r w:rsidRPr="00E523DD">
        <w:rPr>
          <w:rFonts w:asciiTheme="minorBidi" w:hAnsiTheme="minorBidi"/>
          <w:sz w:val="24"/>
          <w:szCs w:val="24"/>
        </w:rPr>
        <w:t>Fernea</w:t>
      </w:r>
      <w:proofErr w:type="spellEnd"/>
      <w:r w:rsidRPr="00E523DD">
        <w:rPr>
          <w:rFonts w:asciiTheme="minorBidi" w:hAnsiTheme="minorBidi"/>
          <w:sz w:val="24"/>
          <w:szCs w:val="24"/>
        </w:rPr>
        <w:t>, Elizabeth,</w:t>
      </w:r>
      <w:r w:rsidR="00C1301F">
        <w:rPr>
          <w:rFonts w:asciiTheme="minorBidi" w:hAnsiTheme="minorBidi"/>
          <w:sz w:val="24"/>
          <w:szCs w:val="24"/>
        </w:rPr>
        <w:t xml:space="preserve"> edt.1985.</w:t>
      </w:r>
      <w:r w:rsidRPr="00E523DD">
        <w:rPr>
          <w:rFonts w:asciiTheme="minorBidi" w:hAnsiTheme="minorBidi"/>
          <w:sz w:val="24"/>
          <w:szCs w:val="24"/>
        </w:rPr>
        <w:t xml:space="preserve"> Women and the Family in the Middle East: New Voices of Change</w:t>
      </w:r>
      <w:r w:rsidR="00496F95" w:rsidRPr="00E523DD">
        <w:rPr>
          <w:rFonts w:asciiTheme="minorBidi" w:hAnsiTheme="minorBidi"/>
          <w:sz w:val="24"/>
          <w:szCs w:val="24"/>
        </w:rPr>
        <w:t xml:space="preserve">, Texas: University of Texas Press. </w:t>
      </w:r>
    </w:p>
    <w:p w:rsidR="00C123BC" w:rsidRPr="00E523DD" w:rsidRDefault="00C1301F" w:rsidP="00065FAA">
      <w:pPr>
        <w:spacing w:line="240" w:lineRule="auto"/>
        <w:rPr>
          <w:rStyle w:val="a-size-small"/>
          <w:rFonts w:asciiTheme="minorBidi" w:hAnsiTheme="minorBidi"/>
          <w:sz w:val="24"/>
          <w:szCs w:val="24"/>
        </w:rPr>
      </w:pPr>
      <w:r>
        <w:rPr>
          <w:rFonts w:asciiTheme="minorBidi" w:hAnsiTheme="minorBidi"/>
          <w:sz w:val="24"/>
          <w:szCs w:val="24"/>
        </w:rPr>
        <w:t>Hirschman, Albert .1970.</w:t>
      </w:r>
      <w:r w:rsidR="00E9637E" w:rsidRPr="00E523DD">
        <w:rPr>
          <w:rFonts w:asciiTheme="minorBidi" w:hAnsiTheme="minorBidi"/>
          <w:sz w:val="24"/>
          <w:szCs w:val="24"/>
        </w:rPr>
        <w:t xml:space="preserve"> </w:t>
      </w:r>
      <w:r w:rsidR="00E9637E" w:rsidRPr="00E523DD">
        <w:rPr>
          <w:rStyle w:val="a-label"/>
          <w:rFonts w:asciiTheme="minorBidi" w:hAnsiTheme="minorBidi"/>
          <w:sz w:val="24"/>
          <w:szCs w:val="24"/>
        </w:rPr>
        <w:t>Exit, Voice and Loyalty: Responses to Decline in Firms, Organizations and States</w:t>
      </w:r>
      <w:r w:rsidR="00E9637E" w:rsidRPr="00E523DD">
        <w:rPr>
          <w:rStyle w:val="a-size-small"/>
          <w:rFonts w:asciiTheme="minorBidi" w:hAnsiTheme="minorBidi"/>
          <w:sz w:val="24"/>
          <w:szCs w:val="24"/>
        </w:rPr>
        <w:t xml:space="preserve"> </w:t>
      </w:r>
    </w:p>
    <w:p w:rsidR="00AF3E00" w:rsidRPr="00E523DD" w:rsidRDefault="00C1301F" w:rsidP="00065FAA">
      <w:pPr>
        <w:spacing w:line="240" w:lineRule="auto"/>
        <w:rPr>
          <w:rFonts w:asciiTheme="minorBidi" w:hAnsiTheme="minorBidi"/>
          <w:sz w:val="24"/>
          <w:szCs w:val="24"/>
        </w:rPr>
      </w:pPr>
      <w:proofErr w:type="spellStart"/>
      <w:r>
        <w:rPr>
          <w:rFonts w:asciiTheme="minorBidi" w:hAnsiTheme="minorBidi"/>
          <w:sz w:val="24"/>
          <w:szCs w:val="24"/>
        </w:rPr>
        <w:t>Ikhwanweb</w:t>
      </w:r>
      <w:proofErr w:type="spellEnd"/>
      <w:r>
        <w:rPr>
          <w:rFonts w:asciiTheme="minorBidi" w:hAnsiTheme="minorBidi"/>
          <w:sz w:val="24"/>
          <w:szCs w:val="24"/>
        </w:rPr>
        <w:t xml:space="preserve"> .2012. </w:t>
      </w:r>
      <w:r w:rsidR="00AF3E00" w:rsidRPr="00E523DD">
        <w:rPr>
          <w:rFonts w:asciiTheme="minorBidi" w:hAnsiTheme="minorBidi"/>
          <w:sz w:val="24"/>
          <w:szCs w:val="24"/>
        </w:rPr>
        <w:t>Parliament’s Greatest Achievement Supports Rights of Female-Headed Households, May 28</w:t>
      </w:r>
      <w:r w:rsidR="00AF3E00" w:rsidRPr="00E523DD">
        <w:rPr>
          <w:rFonts w:asciiTheme="minorBidi" w:hAnsiTheme="minorBidi"/>
          <w:sz w:val="24"/>
          <w:szCs w:val="24"/>
          <w:vertAlign w:val="superscript"/>
        </w:rPr>
        <w:t>th</w:t>
      </w:r>
      <w:r w:rsidR="00AF3E00" w:rsidRPr="00E523DD">
        <w:rPr>
          <w:rFonts w:asciiTheme="minorBidi" w:hAnsiTheme="minorBidi"/>
          <w:sz w:val="24"/>
          <w:szCs w:val="24"/>
        </w:rPr>
        <w:t xml:space="preserve">, Ikhwanweb, </w:t>
      </w:r>
      <w:hyperlink r:id="rId10" w:history="1">
        <w:r w:rsidR="00AF3E00" w:rsidRPr="00E523DD">
          <w:rPr>
            <w:rStyle w:val="Hyperlink"/>
            <w:rFonts w:asciiTheme="minorBidi" w:hAnsiTheme="minorBidi"/>
            <w:sz w:val="24"/>
            <w:szCs w:val="24"/>
          </w:rPr>
          <w:t>http://www.ikhwanweb.com/article.php?id=30028</w:t>
        </w:r>
      </w:hyperlink>
      <w:r w:rsidR="00AF3E00" w:rsidRPr="00E523DD">
        <w:rPr>
          <w:rFonts w:asciiTheme="minorBidi" w:hAnsiTheme="minorBidi"/>
          <w:sz w:val="24"/>
          <w:szCs w:val="24"/>
        </w:rPr>
        <w:t xml:space="preserve"> [accessed 30</w:t>
      </w:r>
      <w:r w:rsidR="00AF3E00" w:rsidRPr="00E523DD">
        <w:rPr>
          <w:rFonts w:asciiTheme="minorBidi" w:hAnsiTheme="minorBidi"/>
          <w:sz w:val="24"/>
          <w:szCs w:val="24"/>
          <w:vertAlign w:val="superscript"/>
        </w:rPr>
        <w:t>th</w:t>
      </w:r>
      <w:r w:rsidR="00AF3E00" w:rsidRPr="00E523DD">
        <w:rPr>
          <w:rFonts w:asciiTheme="minorBidi" w:hAnsiTheme="minorBidi"/>
          <w:sz w:val="24"/>
          <w:szCs w:val="24"/>
        </w:rPr>
        <w:t xml:space="preserve"> July 2016)</w:t>
      </w:r>
    </w:p>
    <w:p w:rsidR="00920749" w:rsidRPr="00E523DD" w:rsidRDefault="00920749" w:rsidP="00065FAA">
      <w:pPr>
        <w:pStyle w:val="Default"/>
        <w:ind w:left="720" w:hanging="720"/>
        <w:rPr>
          <w:rFonts w:asciiTheme="minorBidi" w:hAnsiTheme="minorBidi" w:cstheme="minorBidi"/>
          <w:bCs/>
          <w:color w:val="auto"/>
        </w:rPr>
      </w:pPr>
      <w:r w:rsidRPr="00E523DD">
        <w:rPr>
          <w:rFonts w:asciiTheme="minorBidi" w:hAnsiTheme="minorBidi" w:cstheme="minorBidi"/>
          <w:bCs/>
          <w:color w:val="auto"/>
        </w:rPr>
        <w:t xml:space="preserve">Lewis, Pauline. 2007. “Zainab Al-Ghazali: Pioneer of Islamic Feminism.” </w:t>
      </w:r>
      <w:r w:rsidRPr="00E523DD">
        <w:rPr>
          <w:rFonts w:asciiTheme="minorBidi" w:hAnsiTheme="minorBidi" w:cstheme="minorBidi"/>
          <w:bCs/>
          <w:iCs/>
          <w:color w:val="auto"/>
          <w:u w:val="single"/>
        </w:rPr>
        <w:t>Michigan Journal of History</w:t>
      </w:r>
      <w:r w:rsidRPr="00E523DD">
        <w:rPr>
          <w:rFonts w:asciiTheme="minorBidi" w:hAnsiTheme="minorBidi" w:cstheme="minorBidi"/>
          <w:bCs/>
          <w:color w:val="auto"/>
        </w:rPr>
        <w:t xml:space="preserve"> 4 (27): 1-47.</w:t>
      </w:r>
    </w:p>
    <w:p w:rsidR="00920749" w:rsidRPr="00E523DD" w:rsidRDefault="00920749" w:rsidP="00065FAA">
      <w:pPr>
        <w:spacing w:line="240" w:lineRule="auto"/>
        <w:rPr>
          <w:rFonts w:asciiTheme="minorBidi" w:hAnsiTheme="minorBidi"/>
          <w:sz w:val="24"/>
          <w:szCs w:val="24"/>
        </w:rPr>
      </w:pPr>
    </w:p>
    <w:p w:rsidR="008B76A4" w:rsidRPr="00E523DD" w:rsidRDefault="008B76A4" w:rsidP="00065FAA">
      <w:pPr>
        <w:spacing w:after="0" w:line="240" w:lineRule="auto"/>
        <w:ind w:left="720" w:hanging="720"/>
        <w:rPr>
          <w:rFonts w:asciiTheme="minorBidi" w:hAnsiTheme="minorBidi"/>
          <w:bCs/>
          <w:sz w:val="24"/>
          <w:szCs w:val="24"/>
        </w:rPr>
      </w:pPr>
      <w:r w:rsidRPr="00E523DD">
        <w:rPr>
          <w:rFonts w:asciiTheme="minorBidi" w:hAnsiTheme="minorBidi"/>
          <w:bCs/>
          <w:sz w:val="24"/>
          <w:szCs w:val="24"/>
        </w:rPr>
        <w:t xml:space="preserve">Karam, Azza. 1998. </w:t>
      </w:r>
      <w:r w:rsidRPr="00E523DD">
        <w:rPr>
          <w:rFonts w:asciiTheme="minorBidi" w:hAnsiTheme="minorBidi"/>
          <w:bCs/>
          <w:iCs/>
          <w:sz w:val="24"/>
          <w:szCs w:val="24"/>
          <w:u w:val="single"/>
        </w:rPr>
        <w:t>Women, Islamisms and State: Contemporary Feminisms in Egypt</w:t>
      </w:r>
      <w:r w:rsidRPr="00E523DD">
        <w:rPr>
          <w:rFonts w:asciiTheme="minorBidi" w:hAnsiTheme="minorBidi"/>
          <w:bCs/>
          <w:sz w:val="24"/>
          <w:szCs w:val="24"/>
        </w:rPr>
        <w:t>. London and New York: Macmillan and St. Martin’s Press.</w:t>
      </w:r>
    </w:p>
    <w:p w:rsidR="00E523DD" w:rsidRDefault="00E523DD" w:rsidP="00065FAA">
      <w:pPr>
        <w:spacing w:line="240" w:lineRule="auto"/>
        <w:rPr>
          <w:rFonts w:asciiTheme="minorBidi" w:hAnsiTheme="minorBidi"/>
          <w:color w:val="000000"/>
          <w:sz w:val="24"/>
          <w:szCs w:val="24"/>
        </w:rPr>
      </w:pPr>
    </w:p>
    <w:p w:rsidR="003B6C19" w:rsidRPr="00E523DD" w:rsidRDefault="00C1301F" w:rsidP="00065FAA">
      <w:pPr>
        <w:spacing w:line="240" w:lineRule="auto"/>
        <w:rPr>
          <w:rFonts w:asciiTheme="minorBidi" w:hAnsiTheme="minorBidi"/>
          <w:color w:val="000000"/>
          <w:sz w:val="24"/>
          <w:szCs w:val="24"/>
        </w:rPr>
      </w:pPr>
      <w:proofErr w:type="spellStart"/>
      <w:r>
        <w:rPr>
          <w:rFonts w:asciiTheme="minorBidi" w:hAnsiTheme="minorBidi"/>
          <w:color w:val="000000"/>
          <w:sz w:val="24"/>
          <w:szCs w:val="24"/>
        </w:rPr>
        <w:t>Karam</w:t>
      </w:r>
      <w:proofErr w:type="spellEnd"/>
      <w:r>
        <w:rPr>
          <w:rFonts w:asciiTheme="minorBidi" w:hAnsiTheme="minorBidi"/>
          <w:color w:val="000000"/>
          <w:sz w:val="24"/>
          <w:szCs w:val="24"/>
        </w:rPr>
        <w:t>, Azza .2002.</w:t>
      </w:r>
      <w:r w:rsidR="003B6C19" w:rsidRPr="00E523DD">
        <w:rPr>
          <w:rFonts w:asciiTheme="minorBidi" w:hAnsiTheme="minorBidi"/>
          <w:color w:val="000000"/>
          <w:sz w:val="24"/>
          <w:szCs w:val="24"/>
        </w:rPr>
        <w:t xml:space="preserve"> Islamisms and Feminism in Egypt: Three Generations of Women's Perspectives, in Right-wing women From Conservatives to Extremists around the world, edit by Bacchetta, Paola and Power, Margaret New York Routledge pp 225-244</w:t>
      </w:r>
    </w:p>
    <w:p w:rsidR="00E523DD" w:rsidRDefault="00E523DD" w:rsidP="00065FAA">
      <w:pPr>
        <w:pStyle w:val="FootnoteText"/>
        <w:rPr>
          <w:rFonts w:asciiTheme="minorBidi" w:hAnsiTheme="minorBidi"/>
          <w:sz w:val="24"/>
          <w:szCs w:val="24"/>
        </w:rPr>
      </w:pPr>
    </w:p>
    <w:p w:rsidR="00231A48" w:rsidRPr="00E523DD" w:rsidRDefault="00231A48" w:rsidP="00065FAA">
      <w:pPr>
        <w:pStyle w:val="FootnoteText"/>
        <w:rPr>
          <w:rFonts w:asciiTheme="minorBidi" w:hAnsiTheme="minorBidi"/>
          <w:sz w:val="24"/>
          <w:szCs w:val="24"/>
        </w:rPr>
      </w:pPr>
      <w:proofErr w:type="spellStart"/>
      <w:r w:rsidRPr="00E523DD">
        <w:rPr>
          <w:rFonts w:asciiTheme="minorBidi" w:hAnsiTheme="minorBidi"/>
          <w:sz w:val="24"/>
          <w:szCs w:val="24"/>
        </w:rPr>
        <w:t>K</w:t>
      </w:r>
      <w:r w:rsidR="00C1301F">
        <w:rPr>
          <w:rFonts w:asciiTheme="minorBidi" w:hAnsiTheme="minorBidi"/>
          <w:sz w:val="24"/>
          <w:szCs w:val="24"/>
        </w:rPr>
        <w:t>hayal</w:t>
      </w:r>
      <w:proofErr w:type="spellEnd"/>
      <w:r w:rsidR="00C1301F">
        <w:rPr>
          <w:rFonts w:asciiTheme="minorBidi" w:hAnsiTheme="minorBidi"/>
          <w:sz w:val="24"/>
          <w:szCs w:val="24"/>
        </w:rPr>
        <w:t xml:space="preserve">, M and El </w:t>
      </w:r>
      <w:proofErr w:type="spellStart"/>
      <w:r w:rsidR="00C1301F">
        <w:rPr>
          <w:rFonts w:asciiTheme="minorBidi" w:hAnsiTheme="minorBidi"/>
          <w:sz w:val="24"/>
          <w:szCs w:val="24"/>
        </w:rPr>
        <w:t>Gohary</w:t>
      </w:r>
      <w:proofErr w:type="spellEnd"/>
      <w:r w:rsidR="00C1301F">
        <w:rPr>
          <w:rFonts w:asciiTheme="minorBidi" w:hAnsiTheme="minorBidi"/>
          <w:sz w:val="24"/>
          <w:szCs w:val="24"/>
        </w:rPr>
        <w:t>, Mohamed.1993.</w:t>
      </w:r>
      <w:r w:rsidRPr="00E523DD">
        <w:rPr>
          <w:rFonts w:asciiTheme="minorBidi" w:hAnsiTheme="minorBidi"/>
          <w:sz w:val="24"/>
          <w:szCs w:val="24"/>
        </w:rPr>
        <w:t xml:space="preserve"> The Muslim Sisters and the building of a Koranic family, Dar el Da‘wa Publ. </w:t>
      </w:r>
      <w:proofErr w:type="gramStart"/>
      <w:r w:rsidRPr="00E523DD">
        <w:rPr>
          <w:rFonts w:asciiTheme="minorBidi" w:hAnsiTheme="minorBidi"/>
          <w:sz w:val="24"/>
          <w:szCs w:val="24"/>
        </w:rPr>
        <w:t>Alexandria ,</w:t>
      </w:r>
      <w:proofErr w:type="gramEnd"/>
      <w:r w:rsidRPr="00E523DD">
        <w:rPr>
          <w:rFonts w:asciiTheme="minorBidi" w:hAnsiTheme="minorBidi"/>
          <w:sz w:val="24"/>
          <w:szCs w:val="24"/>
        </w:rPr>
        <w:t xml:space="preserve"> 2</w:t>
      </w:r>
      <w:r w:rsidRPr="00E523DD">
        <w:rPr>
          <w:rFonts w:asciiTheme="minorBidi" w:hAnsiTheme="minorBidi"/>
          <w:sz w:val="24"/>
          <w:szCs w:val="24"/>
          <w:vertAlign w:val="superscript"/>
        </w:rPr>
        <w:t>nd</w:t>
      </w:r>
      <w:r w:rsidRPr="00E523DD">
        <w:rPr>
          <w:rFonts w:asciiTheme="minorBidi" w:hAnsiTheme="minorBidi"/>
          <w:sz w:val="24"/>
          <w:szCs w:val="24"/>
        </w:rPr>
        <w:t xml:space="preserve"> edition</w:t>
      </w:r>
    </w:p>
    <w:p w:rsidR="00231A48" w:rsidRPr="00E523DD" w:rsidRDefault="00231A48" w:rsidP="00065FAA">
      <w:pPr>
        <w:spacing w:line="240" w:lineRule="auto"/>
        <w:rPr>
          <w:rFonts w:asciiTheme="minorBidi" w:hAnsiTheme="minorBidi"/>
          <w:color w:val="000000"/>
          <w:sz w:val="24"/>
          <w:szCs w:val="24"/>
        </w:rPr>
      </w:pPr>
    </w:p>
    <w:p w:rsidR="00D4322B" w:rsidRPr="00E523DD" w:rsidRDefault="00C1301F" w:rsidP="00065FAA">
      <w:pPr>
        <w:spacing w:line="240" w:lineRule="auto"/>
        <w:rPr>
          <w:rFonts w:asciiTheme="minorBidi" w:hAnsiTheme="minorBidi"/>
          <w:color w:val="000000"/>
          <w:sz w:val="24"/>
          <w:szCs w:val="24"/>
        </w:rPr>
      </w:pPr>
      <w:proofErr w:type="spellStart"/>
      <w:r>
        <w:rPr>
          <w:rFonts w:asciiTheme="minorBidi" w:hAnsiTheme="minorBidi"/>
          <w:color w:val="000000"/>
          <w:sz w:val="24"/>
          <w:szCs w:val="24"/>
        </w:rPr>
        <w:t>Maumoon</w:t>
      </w:r>
      <w:proofErr w:type="spellEnd"/>
      <w:r>
        <w:rPr>
          <w:rFonts w:asciiTheme="minorBidi" w:hAnsiTheme="minorBidi"/>
          <w:color w:val="000000"/>
          <w:sz w:val="24"/>
          <w:szCs w:val="24"/>
        </w:rPr>
        <w:t xml:space="preserve">, </w:t>
      </w:r>
      <w:proofErr w:type="spellStart"/>
      <w:r>
        <w:rPr>
          <w:rFonts w:asciiTheme="minorBidi" w:hAnsiTheme="minorBidi"/>
          <w:color w:val="000000"/>
          <w:sz w:val="24"/>
          <w:szCs w:val="24"/>
        </w:rPr>
        <w:t>Dunya</w:t>
      </w:r>
      <w:proofErr w:type="spellEnd"/>
      <w:r>
        <w:rPr>
          <w:rFonts w:asciiTheme="minorBidi" w:hAnsiTheme="minorBidi"/>
          <w:color w:val="000000"/>
          <w:sz w:val="24"/>
          <w:szCs w:val="24"/>
        </w:rPr>
        <w:t xml:space="preserve"> .2007. </w:t>
      </w:r>
      <w:r w:rsidR="00A10CE6" w:rsidRPr="00E523DD">
        <w:rPr>
          <w:rFonts w:asciiTheme="minorBidi" w:hAnsiTheme="minorBidi"/>
          <w:color w:val="000000"/>
          <w:sz w:val="24"/>
          <w:szCs w:val="24"/>
        </w:rPr>
        <w:t>Islamism and gender activism: Muslim women’s quest for autonomy, Journal of Muslim minority affairs, 19:2, 269-283</w:t>
      </w:r>
    </w:p>
    <w:p w:rsidR="00E523DD" w:rsidRDefault="00E523DD" w:rsidP="00065FAA">
      <w:pPr>
        <w:spacing w:line="240" w:lineRule="auto"/>
        <w:rPr>
          <w:rFonts w:asciiTheme="minorBidi" w:hAnsiTheme="minorBidi"/>
          <w:color w:val="000000"/>
          <w:sz w:val="24"/>
          <w:szCs w:val="24"/>
        </w:rPr>
      </w:pPr>
    </w:p>
    <w:p w:rsidR="00716062" w:rsidRPr="00E523DD" w:rsidRDefault="00716062" w:rsidP="00065FAA">
      <w:pPr>
        <w:spacing w:line="240" w:lineRule="auto"/>
        <w:rPr>
          <w:rFonts w:asciiTheme="minorBidi" w:hAnsiTheme="minorBidi"/>
          <w:sz w:val="24"/>
          <w:szCs w:val="24"/>
        </w:rPr>
      </w:pPr>
      <w:r w:rsidRPr="00E523DD">
        <w:rPr>
          <w:rFonts w:asciiTheme="minorBidi" w:hAnsiTheme="minorBidi"/>
          <w:color w:val="000000"/>
          <w:sz w:val="24"/>
          <w:szCs w:val="24"/>
        </w:rPr>
        <w:t>Osman</w:t>
      </w:r>
      <w:r w:rsidR="00A10CE6" w:rsidRPr="00E523DD">
        <w:rPr>
          <w:rFonts w:asciiTheme="minorBidi" w:hAnsiTheme="minorBidi"/>
          <w:color w:val="000000"/>
          <w:sz w:val="24"/>
          <w:szCs w:val="24"/>
        </w:rPr>
        <w:t>, Ghada</w:t>
      </w:r>
      <w:r w:rsidR="00C1301F">
        <w:rPr>
          <w:rFonts w:asciiTheme="minorBidi" w:hAnsiTheme="minorBidi"/>
          <w:color w:val="000000"/>
          <w:sz w:val="24"/>
          <w:szCs w:val="24"/>
        </w:rPr>
        <w:t>. 2003.</w:t>
      </w:r>
      <w:r w:rsidRPr="00E523DD">
        <w:rPr>
          <w:rFonts w:asciiTheme="minorBidi" w:hAnsiTheme="minorBidi"/>
          <w:color w:val="000000"/>
          <w:sz w:val="24"/>
          <w:szCs w:val="24"/>
        </w:rPr>
        <w:t xml:space="preserve"> Back to Basics: The discourse of Muslim feminism in contemporary Egypt, Women and language, Vol 26: 1 pp73-78</w:t>
      </w:r>
    </w:p>
    <w:p w:rsidR="00B25B66" w:rsidRDefault="00B25B66" w:rsidP="00065FAA">
      <w:pPr>
        <w:spacing w:line="240" w:lineRule="auto"/>
        <w:rPr>
          <w:rFonts w:asciiTheme="minorBidi" w:hAnsiTheme="minorBidi"/>
          <w:sz w:val="24"/>
          <w:szCs w:val="24"/>
        </w:rPr>
      </w:pPr>
      <w:r w:rsidRPr="00B25B66">
        <w:rPr>
          <w:rFonts w:asciiTheme="minorBidi" w:hAnsiTheme="minorBidi"/>
          <w:sz w:val="24"/>
          <w:szCs w:val="24"/>
        </w:rPr>
        <w:t>Othman, Mohammed Fathi. 1981. Al-</w:t>
      </w:r>
      <w:proofErr w:type="spellStart"/>
      <w:r w:rsidRPr="00B25B66">
        <w:rPr>
          <w:rFonts w:asciiTheme="minorBidi" w:hAnsiTheme="minorBidi"/>
          <w:sz w:val="24"/>
          <w:szCs w:val="24"/>
        </w:rPr>
        <w:t>salafiya</w:t>
      </w:r>
      <w:proofErr w:type="spellEnd"/>
      <w:r w:rsidRPr="00B25B66">
        <w:rPr>
          <w:rFonts w:asciiTheme="minorBidi" w:hAnsiTheme="minorBidi"/>
          <w:sz w:val="24"/>
          <w:szCs w:val="24"/>
        </w:rPr>
        <w:t xml:space="preserve"> </w:t>
      </w:r>
      <w:proofErr w:type="spellStart"/>
      <w:proofErr w:type="gramStart"/>
      <w:r w:rsidRPr="00B25B66">
        <w:rPr>
          <w:rFonts w:asciiTheme="minorBidi" w:hAnsiTheme="minorBidi"/>
          <w:sz w:val="24"/>
          <w:szCs w:val="24"/>
        </w:rPr>
        <w:t>fe</w:t>
      </w:r>
      <w:proofErr w:type="spellEnd"/>
      <w:proofErr w:type="gramEnd"/>
      <w:r w:rsidRPr="00B25B66">
        <w:rPr>
          <w:rFonts w:asciiTheme="minorBidi" w:hAnsiTheme="minorBidi"/>
          <w:sz w:val="24"/>
          <w:szCs w:val="24"/>
        </w:rPr>
        <w:t xml:space="preserve"> al-</w:t>
      </w:r>
      <w:proofErr w:type="spellStart"/>
      <w:r w:rsidRPr="00B25B66">
        <w:rPr>
          <w:rFonts w:asciiTheme="minorBidi" w:hAnsiTheme="minorBidi"/>
          <w:sz w:val="24"/>
          <w:szCs w:val="24"/>
        </w:rPr>
        <w:t>mogtama’at</w:t>
      </w:r>
      <w:proofErr w:type="spellEnd"/>
      <w:r w:rsidRPr="00B25B66">
        <w:rPr>
          <w:rFonts w:asciiTheme="minorBidi" w:hAnsiTheme="minorBidi"/>
          <w:sz w:val="24"/>
          <w:szCs w:val="24"/>
        </w:rPr>
        <w:t xml:space="preserve"> al-</w:t>
      </w:r>
      <w:proofErr w:type="spellStart"/>
      <w:r w:rsidRPr="00B25B66">
        <w:rPr>
          <w:rFonts w:asciiTheme="minorBidi" w:hAnsiTheme="minorBidi"/>
          <w:sz w:val="24"/>
          <w:szCs w:val="24"/>
        </w:rPr>
        <w:t>moasera</w:t>
      </w:r>
      <w:proofErr w:type="spellEnd"/>
      <w:r w:rsidRPr="00B25B66">
        <w:rPr>
          <w:rFonts w:asciiTheme="minorBidi" w:hAnsiTheme="minorBidi"/>
          <w:sz w:val="24"/>
          <w:szCs w:val="24"/>
        </w:rPr>
        <w:t>. Kuwait city: Dar al-</w:t>
      </w:r>
      <w:proofErr w:type="spellStart"/>
      <w:r w:rsidRPr="00B25B66">
        <w:rPr>
          <w:rFonts w:asciiTheme="minorBidi" w:hAnsiTheme="minorBidi"/>
          <w:sz w:val="24"/>
          <w:szCs w:val="24"/>
        </w:rPr>
        <w:t>Qalam</w:t>
      </w:r>
      <w:proofErr w:type="spellEnd"/>
      <w:r>
        <w:rPr>
          <w:rFonts w:asciiTheme="minorBidi" w:hAnsiTheme="minorBidi"/>
          <w:sz w:val="24"/>
          <w:szCs w:val="24"/>
        </w:rPr>
        <w:t xml:space="preserve"> </w:t>
      </w:r>
    </w:p>
    <w:p w:rsidR="00B25B66" w:rsidRDefault="00B25B66" w:rsidP="00065FAA">
      <w:pPr>
        <w:spacing w:line="240" w:lineRule="auto"/>
        <w:rPr>
          <w:rFonts w:asciiTheme="minorBidi" w:hAnsiTheme="minorBidi"/>
          <w:sz w:val="24"/>
          <w:szCs w:val="24"/>
        </w:rPr>
      </w:pPr>
    </w:p>
    <w:p w:rsidR="00874208" w:rsidRPr="00E523DD" w:rsidRDefault="00C1301F" w:rsidP="00065FAA">
      <w:pPr>
        <w:spacing w:line="240" w:lineRule="auto"/>
        <w:rPr>
          <w:rFonts w:asciiTheme="minorBidi" w:hAnsiTheme="minorBidi"/>
          <w:sz w:val="24"/>
          <w:szCs w:val="24"/>
        </w:rPr>
      </w:pPr>
      <w:r>
        <w:rPr>
          <w:rFonts w:asciiTheme="minorBidi" w:hAnsiTheme="minorBidi"/>
          <w:sz w:val="24"/>
          <w:szCs w:val="24"/>
        </w:rPr>
        <w:lastRenderedPageBreak/>
        <w:t xml:space="preserve">Mahmoud, </w:t>
      </w:r>
      <w:proofErr w:type="spellStart"/>
      <w:r>
        <w:rPr>
          <w:rFonts w:asciiTheme="minorBidi" w:hAnsiTheme="minorBidi"/>
          <w:sz w:val="24"/>
          <w:szCs w:val="24"/>
        </w:rPr>
        <w:t>Saba</w:t>
      </w:r>
      <w:proofErr w:type="spellEnd"/>
      <w:r>
        <w:rPr>
          <w:rFonts w:asciiTheme="minorBidi" w:hAnsiTheme="minorBidi"/>
          <w:sz w:val="24"/>
          <w:szCs w:val="24"/>
        </w:rPr>
        <w:t>, .2012.</w:t>
      </w:r>
      <w:r w:rsidR="008D1A85" w:rsidRPr="00E523DD">
        <w:rPr>
          <w:rFonts w:asciiTheme="minorBidi" w:hAnsiTheme="minorBidi"/>
          <w:sz w:val="24"/>
          <w:szCs w:val="24"/>
        </w:rPr>
        <w:t xml:space="preserve"> Politics of Piety, </w:t>
      </w:r>
      <w:proofErr w:type="gramStart"/>
      <w:r w:rsidR="00127564" w:rsidRPr="00E523DD">
        <w:rPr>
          <w:rFonts w:asciiTheme="minorBidi" w:hAnsiTheme="minorBidi"/>
          <w:sz w:val="24"/>
          <w:szCs w:val="24"/>
        </w:rPr>
        <w:t>The</w:t>
      </w:r>
      <w:proofErr w:type="gramEnd"/>
      <w:r w:rsidR="00127564" w:rsidRPr="00E523DD">
        <w:rPr>
          <w:rFonts w:asciiTheme="minorBidi" w:hAnsiTheme="minorBidi"/>
          <w:sz w:val="24"/>
          <w:szCs w:val="24"/>
        </w:rPr>
        <w:t xml:space="preserve"> Islamic revival and the feminist subject New Jersey: </w:t>
      </w:r>
      <w:r w:rsidR="008D4BB3" w:rsidRPr="00E523DD">
        <w:rPr>
          <w:rFonts w:asciiTheme="minorBidi" w:hAnsiTheme="minorBidi"/>
          <w:sz w:val="24"/>
          <w:szCs w:val="24"/>
        </w:rPr>
        <w:t>Princeton University Press</w:t>
      </w:r>
    </w:p>
    <w:p w:rsidR="00E523DD" w:rsidRDefault="00E523DD" w:rsidP="00065FAA">
      <w:pPr>
        <w:spacing w:line="240" w:lineRule="auto"/>
        <w:rPr>
          <w:rFonts w:asciiTheme="minorBidi" w:hAnsiTheme="minorBidi"/>
          <w:sz w:val="24"/>
          <w:szCs w:val="24"/>
        </w:rPr>
      </w:pPr>
    </w:p>
    <w:p w:rsidR="006A132F" w:rsidRPr="00E523DD" w:rsidRDefault="00C1301F" w:rsidP="00065FAA">
      <w:pPr>
        <w:spacing w:line="240" w:lineRule="auto"/>
        <w:rPr>
          <w:rFonts w:asciiTheme="minorBidi" w:hAnsiTheme="minorBidi"/>
          <w:sz w:val="24"/>
          <w:szCs w:val="24"/>
        </w:rPr>
      </w:pPr>
      <w:r>
        <w:rPr>
          <w:rFonts w:asciiTheme="minorBidi" w:hAnsiTheme="minorBidi"/>
          <w:sz w:val="24"/>
          <w:szCs w:val="24"/>
        </w:rPr>
        <w:t>Mitchell, Richard.1969.</w:t>
      </w:r>
      <w:r w:rsidR="006A132F" w:rsidRPr="00E523DD">
        <w:rPr>
          <w:rFonts w:asciiTheme="minorBidi" w:hAnsiTheme="minorBidi"/>
          <w:sz w:val="24"/>
          <w:szCs w:val="24"/>
        </w:rPr>
        <w:t xml:space="preserve"> Society of the Muslim Brothers</w:t>
      </w:r>
      <w:r w:rsidR="00714F2B" w:rsidRPr="00E523DD">
        <w:rPr>
          <w:rFonts w:asciiTheme="minorBidi" w:hAnsiTheme="minorBidi"/>
          <w:sz w:val="24"/>
          <w:szCs w:val="24"/>
        </w:rPr>
        <w:t xml:space="preserve">, Oxford: Oxford University Press </w:t>
      </w:r>
    </w:p>
    <w:p w:rsidR="006A132F" w:rsidRPr="00E523DD" w:rsidRDefault="006A132F" w:rsidP="00065FAA">
      <w:pPr>
        <w:spacing w:line="240" w:lineRule="auto"/>
        <w:rPr>
          <w:rFonts w:asciiTheme="minorBidi" w:hAnsiTheme="minorBidi"/>
          <w:sz w:val="24"/>
          <w:szCs w:val="24"/>
        </w:rPr>
      </w:pPr>
    </w:p>
    <w:p w:rsidR="00874208" w:rsidRPr="00E523DD" w:rsidRDefault="00C1301F" w:rsidP="00065FAA">
      <w:pPr>
        <w:spacing w:line="240" w:lineRule="auto"/>
        <w:rPr>
          <w:rFonts w:asciiTheme="minorBidi" w:hAnsiTheme="minorBidi"/>
          <w:sz w:val="24"/>
          <w:szCs w:val="24"/>
        </w:rPr>
      </w:pPr>
      <w:r>
        <w:rPr>
          <w:rFonts w:asciiTheme="minorBidi" w:hAnsiTheme="minorBidi"/>
          <w:sz w:val="24"/>
          <w:szCs w:val="24"/>
        </w:rPr>
        <w:t xml:space="preserve">Muslim Brotherhood. 2005. </w:t>
      </w:r>
      <w:r w:rsidR="00720B1E" w:rsidRPr="00E523DD">
        <w:rPr>
          <w:rFonts w:asciiTheme="minorBidi" w:hAnsiTheme="minorBidi"/>
          <w:i/>
          <w:iCs/>
          <w:sz w:val="24"/>
          <w:szCs w:val="24"/>
        </w:rPr>
        <w:t>Muslim women in Muslim society, the Shura and the multiplicity of political parties</w:t>
      </w:r>
      <w:r w:rsidR="00720B1E" w:rsidRPr="00E523DD">
        <w:rPr>
          <w:rFonts w:asciiTheme="minorBidi" w:hAnsiTheme="minorBidi"/>
          <w:sz w:val="24"/>
          <w:szCs w:val="24"/>
        </w:rPr>
        <w:t>, Cairo: Islamic publication and distribution</w:t>
      </w:r>
    </w:p>
    <w:p w:rsidR="00E523DD" w:rsidRDefault="00E523DD" w:rsidP="00065FA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heme="minorBidi" w:hAnsiTheme="minorBidi" w:cstheme="minorBidi"/>
        </w:rPr>
      </w:pPr>
    </w:p>
    <w:p w:rsidR="003563A2" w:rsidRDefault="00720B1E" w:rsidP="00065FA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heme="minorBidi" w:hAnsiTheme="minorBidi" w:cstheme="minorBidi"/>
        </w:rPr>
      </w:pPr>
      <w:r w:rsidRPr="00E523DD">
        <w:rPr>
          <w:rFonts w:asciiTheme="minorBidi" w:hAnsiTheme="minorBidi" w:cstheme="minorBidi"/>
        </w:rPr>
        <w:t>Muslim Brotherhood</w:t>
      </w:r>
      <w:r w:rsidR="00E523DD">
        <w:rPr>
          <w:rFonts w:asciiTheme="minorBidi" w:hAnsiTheme="minorBidi" w:cstheme="minorBidi"/>
        </w:rPr>
        <w:t xml:space="preserve"> [undated</w:t>
      </w:r>
      <w:proofErr w:type="gramStart"/>
      <w:r w:rsidR="00E523DD">
        <w:rPr>
          <w:rFonts w:asciiTheme="minorBidi" w:hAnsiTheme="minorBidi" w:cstheme="minorBidi"/>
        </w:rPr>
        <w:t xml:space="preserve">] </w:t>
      </w:r>
      <w:r w:rsidRPr="00E523DD">
        <w:rPr>
          <w:rFonts w:asciiTheme="minorBidi" w:hAnsiTheme="minorBidi" w:cstheme="minorBidi"/>
        </w:rPr>
        <w:t>,</w:t>
      </w:r>
      <w:proofErr w:type="gramEnd"/>
      <w:r w:rsidRPr="00E523DD">
        <w:rPr>
          <w:rFonts w:asciiTheme="minorBidi" w:hAnsiTheme="minorBidi" w:cstheme="minorBidi"/>
        </w:rPr>
        <w:t xml:space="preserve"> "</w:t>
      </w:r>
      <w:r w:rsidRPr="00E523DD">
        <w:rPr>
          <w:rFonts w:asciiTheme="minorBidi" w:hAnsiTheme="minorBidi" w:cstheme="minorBidi"/>
          <w:i/>
          <w:iCs/>
        </w:rPr>
        <w:t>The Role of Muslim Women in an Islamic Society and the stand of the Muslim Brotherhood regarding Women's rights to vote, be elected, occupy public and governmental posts, and work in general</w:t>
      </w:r>
      <w:r w:rsidRPr="00E523DD">
        <w:rPr>
          <w:rFonts w:asciiTheme="minorBidi" w:hAnsiTheme="minorBidi" w:cstheme="minorBidi"/>
        </w:rPr>
        <w:t xml:space="preserve">" </w:t>
      </w:r>
      <w:hyperlink r:id="rId11" w:history="1">
        <w:r w:rsidRPr="00E523DD">
          <w:rPr>
            <w:rStyle w:val="Hyperlink"/>
            <w:rFonts w:asciiTheme="minorBidi" w:hAnsiTheme="minorBidi" w:cstheme="minorBidi"/>
          </w:rPr>
          <w:t>http://www.ikhwanweb.com/Home.asp?zPage=Systems&amp;System=PressR&amp;Press=Show&amp;Lang=E&amp;ID=3787</w:t>
        </w:r>
      </w:hyperlink>
      <w:r w:rsidRPr="00E523DD">
        <w:rPr>
          <w:rFonts w:asciiTheme="minorBidi" w:hAnsiTheme="minorBidi" w:cstheme="minorBidi"/>
        </w:rPr>
        <w:t xml:space="preserve"> accessed 20.8.2006</w:t>
      </w:r>
    </w:p>
    <w:p w:rsidR="00E523DD" w:rsidRDefault="00E523DD" w:rsidP="00065FAA">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heme="minorBidi" w:hAnsiTheme="minorBidi"/>
          <w:bCs/>
          <w:sz w:val="24"/>
          <w:szCs w:val="24"/>
        </w:rPr>
      </w:pPr>
      <w:r w:rsidRPr="00E523DD">
        <w:rPr>
          <w:rFonts w:asciiTheme="minorBidi" w:hAnsiTheme="minorBidi"/>
          <w:bCs/>
          <w:sz w:val="24"/>
          <w:szCs w:val="24"/>
        </w:rPr>
        <w:t xml:space="preserve">Muslim Brotherhood. 2006. “Al </w:t>
      </w:r>
      <w:proofErr w:type="spellStart"/>
      <w:r w:rsidRPr="00E523DD">
        <w:rPr>
          <w:rFonts w:asciiTheme="minorBidi" w:hAnsiTheme="minorBidi"/>
          <w:bCs/>
          <w:sz w:val="24"/>
          <w:szCs w:val="24"/>
        </w:rPr>
        <w:t>Mubadara</w:t>
      </w:r>
      <w:proofErr w:type="spellEnd"/>
      <w:r w:rsidRPr="00E523DD">
        <w:rPr>
          <w:rFonts w:asciiTheme="minorBidi" w:hAnsiTheme="minorBidi"/>
          <w:bCs/>
          <w:sz w:val="24"/>
          <w:szCs w:val="24"/>
        </w:rPr>
        <w:t>.” Accessed June 1, 2006.</w:t>
      </w:r>
      <w:r w:rsidRPr="00E523DD">
        <w:rPr>
          <w:rFonts w:asciiTheme="minorBidi" w:hAnsiTheme="minorBidi"/>
          <w:sz w:val="24"/>
          <w:szCs w:val="24"/>
        </w:rPr>
        <w:t xml:space="preserve"> </w:t>
      </w:r>
      <w:r w:rsidRPr="00E523DD">
        <w:rPr>
          <w:rFonts w:asciiTheme="minorBidi" w:hAnsiTheme="minorBidi"/>
          <w:bCs/>
          <w:sz w:val="24"/>
          <w:szCs w:val="24"/>
        </w:rPr>
        <w:t>http://ikhwanweb.com/home [accessed 5th September, 2010]</w:t>
      </w:r>
    </w:p>
    <w:p w:rsidR="00C1301F" w:rsidRPr="00C1301F" w:rsidRDefault="00C1301F" w:rsidP="00065FAA">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heme="minorBidi" w:hAnsiTheme="minorBidi"/>
          <w:sz w:val="24"/>
          <w:szCs w:val="24"/>
        </w:rPr>
      </w:pPr>
    </w:p>
    <w:p w:rsidR="003563A2" w:rsidRPr="00E523DD" w:rsidRDefault="003563A2" w:rsidP="00065FAA">
      <w:pPr>
        <w:pStyle w:val="Default"/>
        <w:ind w:left="720" w:hanging="720"/>
        <w:rPr>
          <w:rFonts w:asciiTheme="minorBidi" w:hAnsiTheme="minorBidi" w:cstheme="minorBidi"/>
          <w:bCs/>
          <w:color w:val="auto"/>
        </w:rPr>
      </w:pPr>
      <w:r w:rsidRPr="00E523DD">
        <w:rPr>
          <w:rFonts w:asciiTheme="minorBidi" w:hAnsiTheme="minorBidi" w:cstheme="minorBidi"/>
          <w:bCs/>
          <w:color w:val="auto"/>
        </w:rPr>
        <w:t xml:space="preserve">Seif el Dawla, Aida. 1999. “The Political and Legal Struggle over Female Genital Mutilation in Egypt: Five Years </w:t>
      </w:r>
      <w:proofErr w:type="gramStart"/>
      <w:r w:rsidRPr="00E523DD">
        <w:rPr>
          <w:rFonts w:asciiTheme="minorBidi" w:hAnsiTheme="minorBidi" w:cstheme="minorBidi"/>
          <w:bCs/>
          <w:color w:val="auto"/>
        </w:rPr>
        <w:t>Since</w:t>
      </w:r>
      <w:proofErr w:type="gramEnd"/>
      <w:r w:rsidRPr="00E523DD">
        <w:rPr>
          <w:rFonts w:asciiTheme="minorBidi" w:hAnsiTheme="minorBidi" w:cstheme="minorBidi"/>
          <w:bCs/>
          <w:color w:val="auto"/>
        </w:rPr>
        <w:t xml:space="preserve"> the ICPD.” </w:t>
      </w:r>
      <w:r w:rsidRPr="00E523DD">
        <w:rPr>
          <w:rFonts w:asciiTheme="minorBidi" w:hAnsiTheme="minorBidi" w:cstheme="minorBidi"/>
          <w:bCs/>
          <w:iCs/>
          <w:color w:val="auto"/>
          <w:u w:val="single"/>
        </w:rPr>
        <w:t>Reproductive Health Matters</w:t>
      </w:r>
      <w:r w:rsidRPr="00E523DD">
        <w:rPr>
          <w:rFonts w:asciiTheme="minorBidi" w:hAnsiTheme="minorBidi" w:cstheme="minorBidi"/>
          <w:bCs/>
          <w:color w:val="auto"/>
        </w:rPr>
        <w:t xml:space="preserve"> 7 (13): 128-36.</w:t>
      </w:r>
    </w:p>
    <w:p w:rsidR="003563A2" w:rsidRPr="00E523DD" w:rsidRDefault="003563A2" w:rsidP="00065FAA">
      <w:pPr>
        <w:widowControl w:val="0"/>
        <w:autoSpaceDE w:val="0"/>
        <w:autoSpaceDN w:val="0"/>
        <w:adjustRightInd w:val="0"/>
        <w:spacing w:after="0" w:line="240" w:lineRule="auto"/>
        <w:ind w:left="720" w:hanging="720"/>
        <w:rPr>
          <w:rFonts w:asciiTheme="minorBidi" w:hAnsiTheme="minorBidi"/>
          <w:bCs/>
          <w:sz w:val="24"/>
          <w:szCs w:val="24"/>
        </w:rPr>
      </w:pPr>
      <w:r w:rsidRPr="00E523DD">
        <w:rPr>
          <w:rFonts w:asciiTheme="minorBidi" w:hAnsiTheme="minorBidi"/>
          <w:bCs/>
          <w:sz w:val="24"/>
          <w:szCs w:val="24"/>
        </w:rPr>
        <w:t xml:space="preserve">Sholkamy, Hania. 2012. “The Jaded Gender and Development Paradigm of Egypt.” </w:t>
      </w:r>
      <w:r w:rsidRPr="00E523DD">
        <w:rPr>
          <w:rFonts w:asciiTheme="minorBidi" w:hAnsiTheme="minorBidi"/>
          <w:bCs/>
          <w:iCs/>
          <w:sz w:val="24"/>
          <w:szCs w:val="24"/>
          <w:u w:val="single"/>
        </w:rPr>
        <w:t>IDS Bulletin</w:t>
      </w:r>
      <w:r w:rsidRPr="00E523DD">
        <w:rPr>
          <w:rFonts w:asciiTheme="minorBidi" w:hAnsiTheme="minorBidi"/>
          <w:bCs/>
          <w:sz w:val="24"/>
          <w:szCs w:val="24"/>
        </w:rPr>
        <w:t xml:space="preserve"> 43 (1): 94-98.</w:t>
      </w:r>
    </w:p>
    <w:p w:rsidR="00E523DD" w:rsidRDefault="00E523DD" w:rsidP="00065FAA">
      <w:pPr>
        <w:spacing w:after="0" w:line="240" w:lineRule="auto"/>
        <w:ind w:left="720" w:hanging="720"/>
        <w:rPr>
          <w:rFonts w:asciiTheme="minorBidi" w:hAnsiTheme="minorBidi"/>
          <w:bCs/>
          <w:sz w:val="24"/>
          <w:szCs w:val="24"/>
        </w:rPr>
      </w:pPr>
    </w:p>
    <w:p w:rsidR="00720B1E" w:rsidRPr="00E523DD" w:rsidRDefault="00C1301F" w:rsidP="00065FAA">
      <w:pPr>
        <w:pStyle w:val="FootnoteText"/>
        <w:rPr>
          <w:rFonts w:asciiTheme="minorBidi" w:hAnsiTheme="minorBidi"/>
          <w:sz w:val="24"/>
          <w:szCs w:val="24"/>
        </w:rPr>
      </w:pPr>
      <w:proofErr w:type="spellStart"/>
      <w:r>
        <w:rPr>
          <w:rFonts w:asciiTheme="minorBidi" w:hAnsiTheme="minorBidi"/>
          <w:sz w:val="24"/>
          <w:szCs w:val="24"/>
        </w:rPr>
        <w:t>Tammam</w:t>
      </w:r>
      <w:proofErr w:type="spellEnd"/>
      <w:r>
        <w:rPr>
          <w:rFonts w:asciiTheme="minorBidi" w:hAnsiTheme="minorBidi"/>
          <w:sz w:val="24"/>
          <w:szCs w:val="24"/>
        </w:rPr>
        <w:t xml:space="preserve">, </w:t>
      </w:r>
      <w:proofErr w:type="spellStart"/>
      <w:r>
        <w:rPr>
          <w:rFonts w:asciiTheme="minorBidi" w:hAnsiTheme="minorBidi"/>
          <w:sz w:val="24"/>
          <w:szCs w:val="24"/>
        </w:rPr>
        <w:t>Hossam</w:t>
      </w:r>
      <w:proofErr w:type="spellEnd"/>
      <w:r>
        <w:rPr>
          <w:rFonts w:asciiTheme="minorBidi" w:hAnsiTheme="minorBidi"/>
          <w:sz w:val="24"/>
          <w:szCs w:val="24"/>
        </w:rPr>
        <w:t>. 2010.</w:t>
      </w:r>
      <w:r w:rsidR="00720B1E" w:rsidRPr="00E523DD">
        <w:rPr>
          <w:rFonts w:asciiTheme="minorBidi" w:hAnsiTheme="minorBidi"/>
          <w:sz w:val="24"/>
          <w:szCs w:val="24"/>
        </w:rPr>
        <w:t xml:space="preserve"> The Salafization of the Muslim Brothers. Alexandria Public Library Publ. Alexandria, Egypt</w:t>
      </w:r>
    </w:p>
    <w:p w:rsidR="00720B1E" w:rsidRPr="00E523DD" w:rsidRDefault="00720B1E" w:rsidP="00065FAA">
      <w:pPr>
        <w:spacing w:line="240" w:lineRule="auto"/>
        <w:rPr>
          <w:rFonts w:asciiTheme="minorBidi" w:hAnsiTheme="minorBidi"/>
          <w:color w:val="000000"/>
          <w:sz w:val="24"/>
          <w:szCs w:val="24"/>
        </w:rPr>
      </w:pPr>
    </w:p>
    <w:p w:rsidR="00720B1E" w:rsidRPr="00E523DD" w:rsidRDefault="00720B1E" w:rsidP="00065FAA">
      <w:pPr>
        <w:spacing w:line="240" w:lineRule="auto"/>
        <w:rPr>
          <w:rFonts w:asciiTheme="minorBidi" w:hAnsiTheme="minorBidi"/>
          <w:color w:val="000000"/>
          <w:sz w:val="24"/>
          <w:szCs w:val="24"/>
        </w:rPr>
      </w:pPr>
      <w:r w:rsidRPr="00E523DD">
        <w:rPr>
          <w:rFonts w:asciiTheme="minorBidi" w:hAnsiTheme="minorBidi"/>
          <w:color w:val="000000"/>
          <w:sz w:val="24"/>
          <w:szCs w:val="24"/>
        </w:rPr>
        <w:t>Wickham,</w:t>
      </w:r>
      <w:r w:rsidR="00E523DD">
        <w:rPr>
          <w:rFonts w:asciiTheme="minorBidi" w:hAnsiTheme="minorBidi"/>
          <w:color w:val="000000"/>
          <w:sz w:val="24"/>
          <w:szCs w:val="24"/>
        </w:rPr>
        <w:t xml:space="preserve"> </w:t>
      </w:r>
      <w:r w:rsidRPr="00E523DD">
        <w:rPr>
          <w:rFonts w:asciiTheme="minorBidi" w:hAnsiTheme="minorBidi"/>
          <w:color w:val="000000"/>
          <w:sz w:val="24"/>
          <w:szCs w:val="24"/>
        </w:rPr>
        <w:t>C</w:t>
      </w:r>
      <w:r w:rsidR="00C1301F">
        <w:rPr>
          <w:rFonts w:asciiTheme="minorBidi" w:hAnsiTheme="minorBidi"/>
          <w:color w:val="000000"/>
          <w:sz w:val="24"/>
          <w:szCs w:val="24"/>
        </w:rPr>
        <w:t xml:space="preserve">arrie. 2003. </w:t>
      </w:r>
      <w:r w:rsidRPr="00E523DD">
        <w:rPr>
          <w:rFonts w:asciiTheme="minorBidi" w:hAnsiTheme="minorBidi"/>
          <w:i/>
          <w:iCs/>
          <w:color w:val="000000"/>
          <w:sz w:val="24"/>
          <w:szCs w:val="24"/>
        </w:rPr>
        <w:t>Mobilizing Islam: religion, activism, and political change in Egypt</w:t>
      </w:r>
      <w:r w:rsidRPr="00E523DD">
        <w:rPr>
          <w:rFonts w:asciiTheme="minorBidi" w:hAnsiTheme="minorBidi"/>
          <w:color w:val="000000"/>
          <w:sz w:val="24"/>
          <w:szCs w:val="24"/>
        </w:rPr>
        <w:t xml:space="preserve">, </w:t>
      </w:r>
      <w:r w:rsidR="00E523DD">
        <w:rPr>
          <w:rFonts w:asciiTheme="minorBidi" w:hAnsiTheme="minorBidi"/>
          <w:color w:val="000000"/>
          <w:sz w:val="24"/>
          <w:szCs w:val="24"/>
        </w:rPr>
        <w:t>New York</w:t>
      </w:r>
      <w:r w:rsidRPr="00E523DD">
        <w:rPr>
          <w:rFonts w:asciiTheme="minorBidi" w:hAnsiTheme="minorBidi"/>
          <w:color w:val="000000"/>
          <w:sz w:val="24"/>
          <w:szCs w:val="24"/>
        </w:rPr>
        <w:t xml:space="preserve">: Columbia University Press. </w:t>
      </w:r>
    </w:p>
    <w:p w:rsidR="00874208" w:rsidRPr="00E523DD" w:rsidRDefault="00874208" w:rsidP="00065FAA">
      <w:pPr>
        <w:spacing w:line="240" w:lineRule="auto"/>
        <w:rPr>
          <w:rFonts w:asciiTheme="minorBidi" w:hAnsiTheme="minorBidi"/>
          <w:sz w:val="24"/>
          <w:szCs w:val="24"/>
        </w:rPr>
      </w:pPr>
    </w:p>
    <w:sectPr w:rsidR="00874208" w:rsidRPr="00E523DD" w:rsidSect="007456B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1A1" w:rsidRDefault="007D41A1" w:rsidP="00697BEF">
      <w:pPr>
        <w:spacing w:after="0" w:line="240" w:lineRule="auto"/>
      </w:pPr>
      <w:r>
        <w:separator/>
      </w:r>
    </w:p>
  </w:endnote>
  <w:endnote w:type="continuationSeparator" w:id="0">
    <w:p w:rsidR="007D41A1" w:rsidRDefault="007D41A1" w:rsidP="00697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de 2000">
    <w:altName w:val="Cambria"/>
    <w:panose1 w:val="00000000000000000000"/>
    <w:charset w:val="4D"/>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213664"/>
      <w:docPartObj>
        <w:docPartGallery w:val="Page Numbers (Bottom of Page)"/>
        <w:docPartUnique/>
      </w:docPartObj>
    </w:sdtPr>
    <w:sdtEndPr/>
    <w:sdtContent>
      <w:p w:rsidR="007D41A1" w:rsidRDefault="007D41A1">
        <w:pPr>
          <w:pStyle w:val="Footer"/>
          <w:jc w:val="right"/>
        </w:pPr>
        <w:r>
          <w:fldChar w:fldCharType="begin"/>
        </w:r>
        <w:r>
          <w:instrText xml:space="preserve"> PAGE   \* MERGEFORMAT </w:instrText>
        </w:r>
        <w:r>
          <w:fldChar w:fldCharType="separate"/>
        </w:r>
        <w:r w:rsidR="00DE33A0">
          <w:rPr>
            <w:noProof/>
          </w:rPr>
          <w:t>14</w:t>
        </w:r>
        <w:r>
          <w:rPr>
            <w:noProof/>
          </w:rPr>
          <w:fldChar w:fldCharType="end"/>
        </w:r>
      </w:p>
    </w:sdtContent>
  </w:sdt>
  <w:p w:rsidR="007D41A1" w:rsidRDefault="007D41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1A1" w:rsidRDefault="007D41A1" w:rsidP="00697BEF">
      <w:pPr>
        <w:spacing w:after="0" w:line="240" w:lineRule="auto"/>
      </w:pPr>
      <w:r>
        <w:separator/>
      </w:r>
    </w:p>
  </w:footnote>
  <w:footnote w:type="continuationSeparator" w:id="0">
    <w:p w:rsidR="007D41A1" w:rsidRDefault="007D41A1" w:rsidP="00697BEF">
      <w:pPr>
        <w:spacing w:after="0" w:line="240" w:lineRule="auto"/>
      </w:pPr>
      <w:r>
        <w:continuationSeparator/>
      </w:r>
    </w:p>
  </w:footnote>
  <w:footnote w:id="1">
    <w:p w:rsidR="00DE33A0" w:rsidRDefault="00DE33A0" w:rsidP="00DE33A0">
      <w:pPr>
        <w:pStyle w:val="FootnoteText"/>
      </w:pPr>
      <w:r>
        <w:rPr>
          <w:rStyle w:val="FootnoteReference"/>
        </w:rPr>
        <w:footnoteRef/>
      </w:r>
      <w:r>
        <w:t xml:space="preserve"> </w:t>
      </w:r>
      <w:r>
        <w:t xml:space="preserve">In this paper, </w:t>
      </w:r>
      <w:r w:rsidRPr="006C45B0">
        <w:rPr>
          <w:i/>
          <w:iCs/>
        </w:rPr>
        <w:t>Islamic</w:t>
      </w:r>
      <w:r>
        <w:t xml:space="preserve"> refers to what draws on Islam the religion, while </w:t>
      </w:r>
      <w:r w:rsidRPr="006C45B0">
        <w:rPr>
          <w:i/>
          <w:iCs/>
        </w:rPr>
        <w:t>Islamist</w:t>
      </w:r>
      <w:r>
        <w:t xml:space="preserve"> is specifically used to describe those who support a political movement, force or party that aspires to power with a view of the instatement of a system of governance drawing on </w:t>
      </w:r>
      <w:proofErr w:type="spellStart"/>
      <w:r>
        <w:t>Shariah</w:t>
      </w:r>
      <w:proofErr w:type="spellEnd"/>
      <w:r>
        <w:t xml:space="preserve">, while the term </w:t>
      </w:r>
      <w:r w:rsidRPr="006C45B0">
        <w:rPr>
          <w:i/>
          <w:iCs/>
        </w:rPr>
        <w:t>Muslim</w:t>
      </w:r>
      <w:r>
        <w:t xml:space="preserve"> is referred to any person who follows Islam the faith irrespective of whether they support an Islamist party or not</w:t>
      </w:r>
    </w:p>
  </w:footnote>
  <w:footnote w:id="2">
    <w:p w:rsidR="007D78B4" w:rsidRDefault="007D78B4" w:rsidP="007D78B4">
      <w:pPr>
        <w:pStyle w:val="FootnoteText"/>
      </w:pPr>
      <w:r>
        <w:rPr>
          <w:rStyle w:val="FootnoteReference"/>
        </w:rPr>
        <w:footnoteRef/>
      </w:r>
      <w:r>
        <w:t xml:space="preserve"> The word Salafi here is refers to Salafi political thought premised on the political thought of </w:t>
      </w:r>
      <w:r w:rsidRPr="00907AD6">
        <w:t xml:space="preserve">Ibn </w:t>
      </w:r>
      <w:proofErr w:type="spellStart"/>
      <w:r w:rsidRPr="00907AD6">
        <w:t>Hanbal</w:t>
      </w:r>
      <w:proofErr w:type="spellEnd"/>
      <w:r w:rsidRPr="00907AD6">
        <w:t xml:space="preserve"> who formed one of the four schools in Islamic jurisprudence and the highly conservative Imam Ibn </w:t>
      </w:r>
      <w:proofErr w:type="spellStart"/>
      <w:r w:rsidRPr="00907AD6">
        <w:t>Taymeya</w:t>
      </w:r>
      <w:proofErr w:type="spellEnd"/>
      <w:r w:rsidRPr="00907AD6">
        <w:t xml:space="preserve">, both are considered main sources of Salafi thinking.  </w:t>
      </w:r>
    </w:p>
  </w:footnote>
  <w:footnote w:id="3">
    <w:p w:rsidR="001679B7" w:rsidRDefault="001679B7">
      <w:pPr>
        <w:pStyle w:val="FootnoteText"/>
      </w:pPr>
      <w:r w:rsidRPr="00907AD6">
        <w:footnoteRef/>
      </w:r>
      <w:r>
        <w:t xml:space="preserve"> </w:t>
      </w:r>
      <w:r w:rsidRPr="00907AD6">
        <w:t xml:space="preserve">A people, nation, or race. The word occurs approximately forty times in the Quran. </w:t>
      </w:r>
      <w:proofErr w:type="spellStart"/>
      <w:r w:rsidRPr="00907AD6">
        <w:t>Ummah</w:t>
      </w:r>
      <w:proofErr w:type="spellEnd"/>
      <w:r w:rsidRPr="00907AD6">
        <w:t xml:space="preserve"> is a term for a group of people associated with certain ties such as language, history, sex, and/or religion. The nation is considered a larger entity than the state. In Arabic and Islamic culture, the nation is a gathering of people with one religion (Islam)</w:t>
      </w:r>
    </w:p>
  </w:footnote>
  <w:footnote w:id="4">
    <w:p w:rsidR="007D41A1" w:rsidRPr="00B43212" w:rsidRDefault="007D41A1" w:rsidP="00741B48">
      <w:pPr>
        <w:pStyle w:val="FootnoteText"/>
      </w:pPr>
      <w:r>
        <w:rPr>
          <w:rStyle w:val="FootnoteReference"/>
        </w:rPr>
        <w:footnoteRef/>
      </w:r>
      <w:r>
        <w:t xml:space="preserve">  </w:t>
      </w:r>
      <w:proofErr w:type="spellStart"/>
      <w:r>
        <w:t>Wahabi</w:t>
      </w:r>
      <w:proofErr w:type="spellEnd"/>
      <w:r>
        <w:t xml:space="preserve"> ideology emanates from the political thought of Mohammed Abd Ibn el </w:t>
      </w:r>
      <w:proofErr w:type="spellStart"/>
      <w:proofErr w:type="gramStart"/>
      <w:r>
        <w:t>Wahab</w:t>
      </w:r>
      <w:proofErr w:type="spellEnd"/>
      <w:r>
        <w:t xml:space="preserve">  (</w:t>
      </w:r>
      <w:proofErr w:type="gramEnd"/>
      <w:r>
        <w:t>1703-1791) in Saudi Arabia to revive the tradition of ret</w:t>
      </w:r>
      <w:r w:rsidR="00907AD6">
        <w:t>urning to the fundamentals of Islam</w:t>
      </w:r>
      <w:r>
        <w:t>.</w:t>
      </w:r>
    </w:p>
  </w:footnote>
  <w:footnote w:id="5">
    <w:p w:rsidR="007D78B4" w:rsidRPr="007D78B4" w:rsidRDefault="007D78B4" w:rsidP="00907AD6">
      <w:pPr>
        <w:pStyle w:val="FootnoteText"/>
      </w:pPr>
      <w:r>
        <w:rPr>
          <w:rStyle w:val="FootnoteReference"/>
        </w:rPr>
        <w:footnoteRef/>
      </w:r>
      <w:r>
        <w:t xml:space="preserve"> </w:t>
      </w:r>
      <w:r w:rsidRPr="007D78B4">
        <w:t xml:space="preserve">The </w:t>
      </w:r>
      <w:proofErr w:type="spellStart"/>
      <w:r w:rsidRPr="007D78B4">
        <w:t>Salafis</w:t>
      </w:r>
      <w:proofErr w:type="spellEnd"/>
      <w:r w:rsidRPr="007D78B4">
        <w:t xml:space="preserve"> believe in Al </w:t>
      </w:r>
      <w:proofErr w:type="spellStart"/>
      <w:r w:rsidRPr="007D78B4">
        <w:t>Salaf</w:t>
      </w:r>
      <w:proofErr w:type="spellEnd"/>
      <w:r w:rsidRPr="007D78B4">
        <w:t xml:space="preserve"> al Saleh, which refers to the righteous path being that lived and prescribed by the Prophet and his companions only in the first century of Muslim society (</w:t>
      </w:r>
      <w:proofErr w:type="spellStart"/>
      <w:r w:rsidRPr="007D78B4">
        <w:t>Abasi</w:t>
      </w:r>
      <w:proofErr w:type="spellEnd"/>
      <w:r w:rsidRPr="007D78B4">
        <w:t xml:space="preserve"> 2002, Bakr 2011, Othman 1981). </w:t>
      </w:r>
      <w:proofErr w:type="spellStart"/>
      <w:r w:rsidRPr="007D78B4">
        <w:t>Salafis</w:t>
      </w:r>
      <w:proofErr w:type="spellEnd"/>
      <w:r w:rsidRPr="007D78B4">
        <w:t xml:space="preserve"> reject all forms of </w:t>
      </w:r>
      <w:proofErr w:type="spellStart"/>
      <w:r w:rsidRPr="007D78B4">
        <w:t>ijetehad</w:t>
      </w:r>
      <w:proofErr w:type="spellEnd"/>
      <w:r w:rsidRPr="007D78B4">
        <w:t xml:space="preserve"> (revisionist interpretation of the text</w:t>
      </w:r>
      <w:r w:rsidR="00907AD6">
        <w:t>)</w:t>
      </w:r>
      <w:r w:rsidRPr="007D78B4">
        <w:t xml:space="preserve">. </w:t>
      </w:r>
      <w:r w:rsidR="00907AD6">
        <w:t xml:space="preserve">An </w:t>
      </w:r>
      <w:r w:rsidRPr="007D78B4">
        <w:t xml:space="preserve">authoritative source on Salafism, Dr Mustapha Helmy defines Salafism as underpinned by three foundations. The first is to follow Al </w:t>
      </w:r>
      <w:proofErr w:type="spellStart"/>
      <w:r w:rsidRPr="007D78B4">
        <w:t>Salaf</w:t>
      </w:r>
      <w:proofErr w:type="spellEnd"/>
      <w:r w:rsidRPr="007D78B4">
        <w:t xml:space="preserve"> el Salah (the Prophet and his companions). The second is to reject modern </w:t>
      </w:r>
      <w:proofErr w:type="spellStart"/>
      <w:r w:rsidRPr="007D78B4">
        <w:t>tafsir</w:t>
      </w:r>
      <w:proofErr w:type="spellEnd"/>
      <w:r w:rsidRPr="007D78B4">
        <w:t xml:space="preserve"> (interpretation). The third is to follow the ways of thinking mentioned in the Koran and reject philosophic, logic and other ways o</w:t>
      </w:r>
      <w:r>
        <w:t xml:space="preserve">f thinking Helmy (1976: 35-46) </w:t>
      </w:r>
    </w:p>
    <w:p w:rsidR="007D78B4" w:rsidRDefault="007D78B4">
      <w:pPr>
        <w:pStyle w:val="FootnoteText"/>
      </w:pPr>
    </w:p>
  </w:footnote>
  <w:footnote w:id="6">
    <w:p w:rsidR="007D41A1" w:rsidRDefault="007D41A1">
      <w:pPr>
        <w:pStyle w:val="FootnoteText"/>
      </w:pPr>
      <w:r>
        <w:rPr>
          <w:rStyle w:val="FootnoteReference"/>
        </w:rPr>
        <w:footnoteRef/>
      </w:r>
      <w:r>
        <w:t xml:space="preserve"> For a most authoritative description of the Muslim Brotherhood’s organizational hierarchy, see Mitchell (1969)</w:t>
      </w:r>
    </w:p>
  </w:footnote>
  <w:footnote w:id="7">
    <w:p w:rsidR="007D41A1" w:rsidRDefault="007D41A1" w:rsidP="002833FC">
      <w:pPr>
        <w:pStyle w:val="FootnoteText"/>
      </w:pPr>
      <w:r>
        <w:rPr>
          <w:rStyle w:val="FootnoteReference"/>
        </w:rPr>
        <w:footnoteRef/>
      </w:r>
      <w:r>
        <w:t xml:space="preserve"> The interviews of 2006 were undertaken by the author </w:t>
      </w:r>
      <w:r w:rsidR="002833FC">
        <w:t>[</w:t>
      </w:r>
      <w:r>
        <w:t xml:space="preserve">details </w:t>
      </w:r>
      <w:r w:rsidR="002833FC">
        <w:t>to be added after peer review to protect anonymity]</w:t>
      </w:r>
      <w:r>
        <w:t xml:space="preserve"> while interviews undertaken in 2012 were done by Egyptian journalist Robeir el Fares. </w:t>
      </w:r>
    </w:p>
  </w:footnote>
  <w:footnote w:id="8">
    <w:p w:rsidR="00F46FB1" w:rsidRDefault="00F46FB1">
      <w:pPr>
        <w:pStyle w:val="FootnoteText"/>
      </w:pPr>
      <w:r>
        <w:rPr>
          <w:rStyle w:val="FootnoteReference"/>
        </w:rPr>
        <w:footnoteRef/>
      </w:r>
      <w:r>
        <w:t xml:space="preserve"> Also see Muslim Brotherhood, 2005, 2006, undated for position statements on their vision of the status and role of women and gender organization of social and politics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A0835"/>
    <w:multiLevelType w:val="hybridMultilevel"/>
    <w:tmpl w:val="7A14BF9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D9034E"/>
    <w:multiLevelType w:val="hybridMultilevel"/>
    <w:tmpl w:val="E612DC18"/>
    <w:lvl w:ilvl="0" w:tplc="6D70C0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027B4B"/>
    <w:multiLevelType w:val="hybridMultilevel"/>
    <w:tmpl w:val="90DA7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947F2D"/>
    <w:multiLevelType w:val="hybridMultilevel"/>
    <w:tmpl w:val="99B2B0B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08"/>
    <w:rsid w:val="00000FF1"/>
    <w:rsid w:val="00003AA2"/>
    <w:rsid w:val="00004190"/>
    <w:rsid w:val="00004B96"/>
    <w:rsid w:val="000051B9"/>
    <w:rsid w:val="0000602A"/>
    <w:rsid w:val="00006619"/>
    <w:rsid w:val="0000687B"/>
    <w:rsid w:val="0000778D"/>
    <w:rsid w:val="00011182"/>
    <w:rsid w:val="00011C2F"/>
    <w:rsid w:val="00012541"/>
    <w:rsid w:val="0001423F"/>
    <w:rsid w:val="000149BC"/>
    <w:rsid w:val="00017C29"/>
    <w:rsid w:val="0002016D"/>
    <w:rsid w:val="00021153"/>
    <w:rsid w:val="00021DF0"/>
    <w:rsid w:val="00022419"/>
    <w:rsid w:val="000225BA"/>
    <w:rsid w:val="00023764"/>
    <w:rsid w:val="0002378B"/>
    <w:rsid w:val="0002429A"/>
    <w:rsid w:val="00024B5B"/>
    <w:rsid w:val="000260D1"/>
    <w:rsid w:val="000262FE"/>
    <w:rsid w:val="00026B52"/>
    <w:rsid w:val="00026F74"/>
    <w:rsid w:val="00027117"/>
    <w:rsid w:val="0002726F"/>
    <w:rsid w:val="00027C29"/>
    <w:rsid w:val="00027C92"/>
    <w:rsid w:val="00027FAD"/>
    <w:rsid w:val="000300A2"/>
    <w:rsid w:val="00030712"/>
    <w:rsid w:val="00030868"/>
    <w:rsid w:val="00030944"/>
    <w:rsid w:val="00030A0A"/>
    <w:rsid w:val="00031101"/>
    <w:rsid w:val="00032EA1"/>
    <w:rsid w:val="00032FB9"/>
    <w:rsid w:val="00033856"/>
    <w:rsid w:val="00033B9E"/>
    <w:rsid w:val="00034290"/>
    <w:rsid w:val="00034925"/>
    <w:rsid w:val="00034EE2"/>
    <w:rsid w:val="00034F34"/>
    <w:rsid w:val="000356BD"/>
    <w:rsid w:val="00035DEF"/>
    <w:rsid w:val="00035E24"/>
    <w:rsid w:val="00035F11"/>
    <w:rsid w:val="00036EB2"/>
    <w:rsid w:val="00037187"/>
    <w:rsid w:val="000378D9"/>
    <w:rsid w:val="00037D99"/>
    <w:rsid w:val="00040C41"/>
    <w:rsid w:val="000413E9"/>
    <w:rsid w:val="000413F2"/>
    <w:rsid w:val="00041407"/>
    <w:rsid w:val="00041754"/>
    <w:rsid w:val="000422EA"/>
    <w:rsid w:val="00042AB0"/>
    <w:rsid w:val="00043225"/>
    <w:rsid w:val="00044DC0"/>
    <w:rsid w:val="00044F10"/>
    <w:rsid w:val="0004511E"/>
    <w:rsid w:val="00045276"/>
    <w:rsid w:val="00045F96"/>
    <w:rsid w:val="0004648C"/>
    <w:rsid w:val="000465E9"/>
    <w:rsid w:val="000469F4"/>
    <w:rsid w:val="0004732B"/>
    <w:rsid w:val="00047A7E"/>
    <w:rsid w:val="00047CB2"/>
    <w:rsid w:val="00050143"/>
    <w:rsid w:val="00050331"/>
    <w:rsid w:val="00050C30"/>
    <w:rsid w:val="00050D83"/>
    <w:rsid w:val="00051E3C"/>
    <w:rsid w:val="0005245E"/>
    <w:rsid w:val="000529FB"/>
    <w:rsid w:val="000536B6"/>
    <w:rsid w:val="00053B88"/>
    <w:rsid w:val="00053E99"/>
    <w:rsid w:val="00054E63"/>
    <w:rsid w:val="000550EB"/>
    <w:rsid w:val="0005609A"/>
    <w:rsid w:val="0005653E"/>
    <w:rsid w:val="000569D8"/>
    <w:rsid w:val="00056BE8"/>
    <w:rsid w:val="00056D47"/>
    <w:rsid w:val="00057145"/>
    <w:rsid w:val="000571E3"/>
    <w:rsid w:val="000572C3"/>
    <w:rsid w:val="00057305"/>
    <w:rsid w:val="0006031E"/>
    <w:rsid w:val="00060EF0"/>
    <w:rsid w:val="00061012"/>
    <w:rsid w:val="00061084"/>
    <w:rsid w:val="00061294"/>
    <w:rsid w:val="000614C0"/>
    <w:rsid w:val="000621C4"/>
    <w:rsid w:val="000628E3"/>
    <w:rsid w:val="00062D19"/>
    <w:rsid w:val="0006310A"/>
    <w:rsid w:val="0006334D"/>
    <w:rsid w:val="00063837"/>
    <w:rsid w:val="000638EB"/>
    <w:rsid w:val="0006507A"/>
    <w:rsid w:val="00065E69"/>
    <w:rsid w:val="00065FAA"/>
    <w:rsid w:val="00066413"/>
    <w:rsid w:val="0006673F"/>
    <w:rsid w:val="00066C87"/>
    <w:rsid w:val="00066DB5"/>
    <w:rsid w:val="0006716A"/>
    <w:rsid w:val="0007016F"/>
    <w:rsid w:val="00070C0A"/>
    <w:rsid w:val="00071773"/>
    <w:rsid w:val="00071955"/>
    <w:rsid w:val="00071F52"/>
    <w:rsid w:val="0007205B"/>
    <w:rsid w:val="0007349C"/>
    <w:rsid w:val="00073638"/>
    <w:rsid w:val="0007363F"/>
    <w:rsid w:val="000737AB"/>
    <w:rsid w:val="00073B17"/>
    <w:rsid w:val="0007446F"/>
    <w:rsid w:val="000745E2"/>
    <w:rsid w:val="00074F5C"/>
    <w:rsid w:val="00074F92"/>
    <w:rsid w:val="000752C4"/>
    <w:rsid w:val="00075612"/>
    <w:rsid w:val="00075AFD"/>
    <w:rsid w:val="0007788A"/>
    <w:rsid w:val="00081058"/>
    <w:rsid w:val="000812F0"/>
    <w:rsid w:val="00081E47"/>
    <w:rsid w:val="00082613"/>
    <w:rsid w:val="00082ADD"/>
    <w:rsid w:val="000830D1"/>
    <w:rsid w:val="000846C0"/>
    <w:rsid w:val="00084DB2"/>
    <w:rsid w:val="0008524C"/>
    <w:rsid w:val="00085801"/>
    <w:rsid w:val="00085EB0"/>
    <w:rsid w:val="000864D6"/>
    <w:rsid w:val="000871C1"/>
    <w:rsid w:val="00087601"/>
    <w:rsid w:val="000878D5"/>
    <w:rsid w:val="00087BF1"/>
    <w:rsid w:val="00087F58"/>
    <w:rsid w:val="00090364"/>
    <w:rsid w:val="000910BF"/>
    <w:rsid w:val="0009144E"/>
    <w:rsid w:val="00091821"/>
    <w:rsid w:val="00091E7D"/>
    <w:rsid w:val="0009243E"/>
    <w:rsid w:val="00092A28"/>
    <w:rsid w:val="00092AE5"/>
    <w:rsid w:val="00092E52"/>
    <w:rsid w:val="00092F09"/>
    <w:rsid w:val="0009453D"/>
    <w:rsid w:val="00094989"/>
    <w:rsid w:val="00094E40"/>
    <w:rsid w:val="000960B9"/>
    <w:rsid w:val="00096453"/>
    <w:rsid w:val="000A0989"/>
    <w:rsid w:val="000A0EA5"/>
    <w:rsid w:val="000A1BDF"/>
    <w:rsid w:val="000A1C7F"/>
    <w:rsid w:val="000A2553"/>
    <w:rsid w:val="000A25B3"/>
    <w:rsid w:val="000A282B"/>
    <w:rsid w:val="000A4034"/>
    <w:rsid w:val="000A4C6C"/>
    <w:rsid w:val="000A4D6E"/>
    <w:rsid w:val="000A54E3"/>
    <w:rsid w:val="000A57D0"/>
    <w:rsid w:val="000A5860"/>
    <w:rsid w:val="000A7A02"/>
    <w:rsid w:val="000B0032"/>
    <w:rsid w:val="000B0047"/>
    <w:rsid w:val="000B0B16"/>
    <w:rsid w:val="000B1101"/>
    <w:rsid w:val="000B1AC7"/>
    <w:rsid w:val="000B2244"/>
    <w:rsid w:val="000B23AA"/>
    <w:rsid w:val="000B24D1"/>
    <w:rsid w:val="000B3174"/>
    <w:rsid w:val="000B35E4"/>
    <w:rsid w:val="000B4AC9"/>
    <w:rsid w:val="000B4F91"/>
    <w:rsid w:val="000B4FF7"/>
    <w:rsid w:val="000B536F"/>
    <w:rsid w:val="000B5770"/>
    <w:rsid w:val="000B5C9D"/>
    <w:rsid w:val="000B5D49"/>
    <w:rsid w:val="000B5FDA"/>
    <w:rsid w:val="000B6377"/>
    <w:rsid w:val="000B645B"/>
    <w:rsid w:val="000B677C"/>
    <w:rsid w:val="000B68C7"/>
    <w:rsid w:val="000B695A"/>
    <w:rsid w:val="000B6CF2"/>
    <w:rsid w:val="000C0359"/>
    <w:rsid w:val="000C0A60"/>
    <w:rsid w:val="000C0B2D"/>
    <w:rsid w:val="000C0FEE"/>
    <w:rsid w:val="000C1FBD"/>
    <w:rsid w:val="000C20FA"/>
    <w:rsid w:val="000C253C"/>
    <w:rsid w:val="000C3469"/>
    <w:rsid w:val="000C3686"/>
    <w:rsid w:val="000C3C70"/>
    <w:rsid w:val="000C509F"/>
    <w:rsid w:val="000C53CE"/>
    <w:rsid w:val="000C5CBA"/>
    <w:rsid w:val="000C6451"/>
    <w:rsid w:val="000C69CE"/>
    <w:rsid w:val="000C6D67"/>
    <w:rsid w:val="000C7006"/>
    <w:rsid w:val="000C75A9"/>
    <w:rsid w:val="000C77BD"/>
    <w:rsid w:val="000C78A1"/>
    <w:rsid w:val="000C7B52"/>
    <w:rsid w:val="000D0227"/>
    <w:rsid w:val="000D03C5"/>
    <w:rsid w:val="000D05B7"/>
    <w:rsid w:val="000D0CD9"/>
    <w:rsid w:val="000D1822"/>
    <w:rsid w:val="000D19F5"/>
    <w:rsid w:val="000D201A"/>
    <w:rsid w:val="000D2390"/>
    <w:rsid w:val="000D28C1"/>
    <w:rsid w:val="000D2AF7"/>
    <w:rsid w:val="000D2B9E"/>
    <w:rsid w:val="000D2CBB"/>
    <w:rsid w:val="000D2D7D"/>
    <w:rsid w:val="000D35E4"/>
    <w:rsid w:val="000D5752"/>
    <w:rsid w:val="000D57D0"/>
    <w:rsid w:val="000D60BC"/>
    <w:rsid w:val="000D616C"/>
    <w:rsid w:val="000D658E"/>
    <w:rsid w:val="000D6C81"/>
    <w:rsid w:val="000D6F01"/>
    <w:rsid w:val="000D7EE0"/>
    <w:rsid w:val="000E001D"/>
    <w:rsid w:val="000E01CD"/>
    <w:rsid w:val="000E0340"/>
    <w:rsid w:val="000E04A2"/>
    <w:rsid w:val="000E04F9"/>
    <w:rsid w:val="000E0FE1"/>
    <w:rsid w:val="000E21DC"/>
    <w:rsid w:val="000E2F92"/>
    <w:rsid w:val="000E3C08"/>
    <w:rsid w:val="000E3DCB"/>
    <w:rsid w:val="000E3FE6"/>
    <w:rsid w:val="000E4251"/>
    <w:rsid w:val="000E541B"/>
    <w:rsid w:val="000E5479"/>
    <w:rsid w:val="000E5612"/>
    <w:rsid w:val="000E57BD"/>
    <w:rsid w:val="000E5E5B"/>
    <w:rsid w:val="000E6AE8"/>
    <w:rsid w:val="000E6B12"/>
    <w:rsid w:val="000E7000"/>
    <w:rsid w:val="000E7A54"/>
    <w:rsid w:val="000E7AF5"/>
    <w:rsid w:val="000F0778"/>
    <w:rsid w:val="000F0DAA"/>
    <w:rsid w:val="000F1090"/>
    <w:rsid w:val="000F1222"/>
    <w:rsid w:val="000F13E6"/>
    <w:rsid w:val="000F15DF"/>
    <w:rsid w:val="000F1F39"/>
    <w:rsid w:val="000F23BE"/>
    <w:rsid w:val="000F28B0"/>
    <w:rsid w:val="000F3C06"/>
    <w:rsid w:val="000F4627"/>
    <w:rsid w:val="000F4C6E"/>
    <w:rsid w:val="000F4F9C"/>
    <w:rsid w:val="000F6B7D"/>
    <w:rsid w:val="000F6C51"/>
    <w:rsid w:val="000F6F78"/>
    <w:rsid w:val="000F7593"/>
    <w:rsid w:val="00100130"/>
    <w:rsid w:val="00100E3F"/>
    <w:rsid w:val="0010100A"/>
    <w:rsid w:val="001015E5"/>
    <w:rsid w:val="00103532"/>
    <w:rsid w:val="00103577"/>
    <w:rsid w:val="0010358A"/>
    <w:rsid w:val="0010396E"/>
    <w:rsid w:val="00103FAC"/>
    <w:rsid w:val="00104645"/>
    <w:rsid w:val="0010533C"/>
    <w:rsid w:val="00105937"/>
    <w:rsid w:val="00106105"/>
    <w:rsid w:val="00106AAA"/>
    <w:rsid w:val="00106C03"/>
    <w:rsid w:val="00106E03"/>
    <w:rsid w:val="00107482"/>
    <w:rsid w:val="001100F7"/>
    <w:rsid w:val="00110339"/>
    <w:rsid w:val="00110BBF"/>
    <w:rsid w:val="00111224"/>
    <w:rsid w:val="00111464"/>
    <w:rsid w:val="001136DF"/>
    <w:rsid w:val="00113AA5"/>
    <w:rsid w:val="001143AC"/>
    <w:rsid w:val="00114897"/>
    <w:rsid w:val="00114A52"/>
    <w:rsid w:val="00114A5E"/>
    <w:rsid w:val="00115058"/>
    <w:rsid w:val="00115749"/>
    <w:rsid w:val="0011586B"/>
    <w:rsid w:val="00115C06"/>
    <w:rsid w:val="001162DE"/>
    <w:rsid w:val="001167A9"/>
    <w:rsid w:val="00116A2D"/>
    <w:rsid w:val="00116C6E"/>
    <w:rsid w:val="0011788A"/>
    <w:rsid w:val="00120CEF"/>
    <w:rsid w:val="001231D5"/>
    <w:rsid w:val="00123EA5"/>
    <w:rsid w:val="0012419B"/>
    <w:rsid w:val="00124453"/>
    <w:rsid w:val="00125E61"/>
    <w:rsid w:val="00125E6C"/>
    <w:rsid w:val="00126020"/>
    <w:rsid w:val="00126786"/>
    <w:rsid w:val="00126DAF"/>
    <w:rsid w:val="00127165"/>
    <w:rsid w:val="00127564"/>
    <w:rsid w:val="00127659"/>
    <w:rsid w:val="001279AD"/>
    <w:rsid w:val="00127A2D"/>
    <w:rsid w:val="00130235"/>
    <w:rsid w:val="00130291"/>
    <w:rsid w:val="00130991"/>
    <w:rsid w:val="001319C8"/>
    <w:rsid w:val="00131DB3"/>
    <w:rsid w:val="001323AA"/>
    <w:rsid w:val="00132C0D"/>
    <w:rsid w:val="00132F84"/>
    <w:rsid w:val="00133FCB"/>
    <w:rsid w:val="0013423A"/>
    <w:rsid w:val="00134DE8"/>
    <w:rsid w:val="0013500D"/>
    <w:rsid w:val="00137043"/>
    <w:rsid w:val="0013727D"/>
    <w:rsid w:val="00137D2E"/>
    <w:rsid w:val="001404E2"/>
    <w:rsid w:val="00140748"/>
    <w:rsid w:val="00140EBE"/>
    <w:rsid w:val="00141422"/>
    <w:rsid w:val="00141DE0"/>
    <w:rsid w:val="00141E01"/>
    <w:rsid w:val="001421FA"/>
    <w:rsid w:val="00142D3A"/>
    <w:rsid w:val="0014393A"/>
    <w:rsid w:val="00144EC7"/>
    <w:rsid w:val="00145009"/>
    <w:rsid w:val="001459E1"/>
    <w:rsid w:val="00145B2B"/>
    <w:rsid w:val="00145DE9"/>
    <w:rsid w:val="00146525"/>
    <w:rsid w:val="0014672A"/>
    <w:rsid w:val="00146AC9"/>
    <w:rsid w:val="001472C1"/>
    <w:rsid w:val="0014767C"/>
    <w:rsid w:val="00147735"/>
    <w:rsid w:val="00147944"/>
    <w:rsid w:val="00147F63"/>
    <w:rsid w:val="001516CF"/>
    <w:rsid w:val="00151814"/>
    <w:rsid w:val="00152266"/>
    <w:rsid w:val="00152AFF"/>
    <w:rsid w:val="00152BA0"/>
    <w:rsid w:val="001531E7"/>
    <w:rsid w:val="00153ED5"/>
    <w:rsid w:val="00154A93"/>
    <w:rsid w:val="00155821"/>
    <w:rsid w:val="00155DC7"/>
    <w:rsid w:val="0015720E"/>
    <w:rsid w:val="0015731A"/>
    <w:rsid w:val="00157403"/>
    <w:rsid w:val="0016072B"/>
    <w:rsid w:val="001607E0"/>
    <w:rsid w:val="00160CF7"/>
    <w:rsid w:val="00160EC3"/>
    <w:rsid w:val="00161449"/>
    <w:rsid w:val="00161D8F"/>
    <w:rsid w:val="001622F6"/>
    <w:rsid w:val="00162470"/>
    <w:rsid w:val="00162A61"/>
    <w:rsid w:val="00163605"/>
    <w:rsid w:val="0016369C"/>
    <w:rsid w:val="00163818"/>
    <w:rsid w:val="00164263"/>
    <w:rsid w:val="00164DE5"/>
    <w:rsid w:val="00165772"/>
    <w:rsid w:val="00165898"/>
    <w:rsid w:val="001659AA"/>
    <w:rsid w:val="00166936"/>
    <w:rsid w:val="00167774"/>
    <w:rsid w:val="001679B7"/>
    <w:rsid w:val="00167DB6"/>
    <w:rsid w:val="0017064B"/>
    <w:rsid w:val="00170EFF"/>
    <w:rsid w:val="0017106B"/>
    <w:rsid w:val="001710B5"/>
    <w:rsid w:val="001717F7"/>
    <w:rsid w:val="00171955"/>
    <w:rsid w:val="00172497"/>
    <w:rsid w:val="00172830"/>
    <w:rsid w:val="00172C29"/>
    <w:rsid w:val="00172D35"/>
    <w:rsid w:val="001731D2"/>
    <w:rsid w:val="001736CF"/>
    <w:rsid w:val="00173884"/>
    <w:rsid w:val="0017439D"/>
    <w:rsid w:val="00174D1F"/>
    <w:rsid w:val="00174D5E"/>
    <w:rsid w:val="001750B8"/>
    <w:rsid w:val="001750F5"/>
    <w:rsid w:val="001751EB"/>
    <w:rsid w:val="00175CCF"/>
    <w:rsid w:val="0017630C"/>
    <w:rsid w:val="00176645"/>
    <w:rsid w:val="00176F05"/>
    <w:rsid w:val="00176F7E"/>
    <w:rsid w:val="0018124F"/>
    <w:rsid w:val="00182660"/>
    <w:rsid w:val="00183070"/>
    <w:rsid w:val="00183EA6"/>
    <w:rsid w:val="00183F96"/>
    <w:rsid w:val="00184067"/>
    <w:rsid w:val="001848D4"/>
    <w:rsid w:val="00184FD2"/>
    <w:rsid w:val="0018521C"/>
    <w:rsid w:val="0018626A"/>
    <w:rsid w:val="001863E1"/>
    <w:rsid w:val="001868EE"/>
    <w:rsid w:val="00186DAA"/>
    <w:rsid w:val="001871E3"/>
    <w:rsid w:val="0018757C"/>
    <w:rsid w:val="00187C40"/>
    <w:rsid w:val="00190B08"/>
    <w:rsid w:val="00190CC6"/>
    <w:rsid w:val="00190ED6"/>
    <w:rsid w:val="001911A2"/>
    <w:rsid w:val="00191871"/>
    <w:rsid w:val="00191CEF"/>
    <w:rsid w:val="001927E2"/>
    <w:rsid w:val="00192E78"/>
    <w:rsid w:val="00193980"/>
    <w:rsid w:val="00193D67"/>
    <w:rsid w:val="001965AE"/>
    <w:rsid w:val="00196A79"/>
    <w:rsid w:val="00196F0E"/>
    <w:rsid w:val="001A011B"/>
    <w:rsid w:val="001A027C"/>
    <w:rsid w:val="001A03E2"/>
    <w:rsid w:val="001A0DBB"/>
    <w:rsid w:val="001A1963"/>
    <w:rsid w:val="001A1D41"/>
    <w:rsid w:val="001A2019"/>
    <w:rsid w:val="001A22E1"/>
    <w:rsid w:val="001A3133"/>
    <w:rsid w:val="001A4541"/>
    <w:rsid w:val="001A49FB"/>
    <w:rsid w:val="001A4A91"/>
    <w:rsid w:val="001A4B9C"/>
    <w:rsid w:val="001A633C"/>
    <w:rsid w:val="001A7067"/>
    <w:rsid w:val="001A740D"/>
    <w:rsid w:val="001A7AD4"/>
    <w:rsid w:val="001A7BB1"/>
    <w:rsid w:val="001A7C92"/>
    <w:rsid w:val="001A7D06"/>
    <w:rsid w:val="001A7F01"/>
    <w:rsid w:val="001B0A0C"/>
    <w:rsid w:val="001B0D1F"/>
    <w:rsid w:val="001B0DE5"/>
    <w:rsid w:val="001B0E9D"/>
    <w:rsid w:val="001B1FE5"/>
    <w:rsid w:val="001B2579"/>
    <w:rsid w:val="001B26AB"/>
    <w:rsid w:val="001B2838"/>
    <w:rsid w:val="001B2EC0"/>
    <w:rsid w:val="001B4796"/>
    <w:rsid w:val="001B60AE"/>
    <w:rsid w:val="001B62DA"/>
    <w:rsid w:val="001B6880"/>
    <w:rsid w:val="001B7D61"/>
    <w:rsid w:val="001C083A"/>
    <w:rsid w:val="001C1024"/>
    <w:rsid w:val="001C1414"/>
    <w:rsid w:val="001C176B"/>
    <w:rsid w:val="001C1892"/>
    <w:rsid w:val="001C267F"/>
    <w:rsid w:val="001C28C3"/>
    <w:rsid w:val="001C29FC"/>
    <w:rsid w:val="001C2C47"/>
    <w:rsid w:val="001C36D1"/>
    <w:rsid w:val="001C43A3"/>
    <w:rsid w:val="001C46D6"/>
    <w:rsid w:val="001C46E2"/>
    <w:rsid w:val="001C5441"/>
    <w:rsid w:val="001C5673"/>
    <w:rsid w:val="001C56AD"/>
    <w:rsid w:val="001C5EC9"/>
    <w:rsid w:val="001C6949"/>
    <w:rsid w:val="001C7E1E"/>
    <w:rsid w:val="001D0083"/>
    <w:rsid w:val="001D0E2E"/>
    <w:rsid w:val="001D0E48"/>
    <w:rsid w:val="001D1C1C"/>
    <w:rsid w:val="001D22DD"/>
    <w:rsid w:val="001D263D"/>
    <w:rsid w:val="001D302A"/>
    <w:rsid w:val="001D3AE6"/>
    <w:rsid w:val="001D3D17"/>
    <w:rsid w:val="001D51AD"/>
    <w:rsid w:val="001D6DA3"/>
    <w:rsid w:val="001D7050"/>
    <w:rsid w:val="001D7908"/>
    <w:rsid w:val="001D7995"/>
    <w:rsid w:val="001D7D3D"/>
    <w:rsid w:val="001E09EB"/>
    <w:rsid w:val="001E14D0"/>
    <w:rsid w:val="001E1C0E"/>
    <w:rsid w:val="001E247A"/>
    <w:rsid w:val="001E30A5"/>
    <w:rsid w:val="001E42FF"/>
    <w:rsid w:val="001E44F6"/>
    <w:rsid w:val="001E4926"/>
    <w:rsid w:val="001E4F94"/>
    <w:rsid w:val="001E4FB8"/>
    <w:rsid w:val="001E508C"/>
    <w:rsid w:val="001E5EFB"/>
    <w:rsid w:val="001E643D"/>
    <w:rsid w:val="001E64BD"/>
    <w:rsid w:val="001E751D"/>
    <w:rsid w:val="001E7A73"/>
    <w:rsid w:val="001F02E1"/>
    <w:rsid w:val="001F03F8"/>
    <w:rsid w:val="001F0B28"/>
    <w:rsid w:val="001F0B2E"/>
    <w:rsid w:val="001F0CF7"/>
    <w:rsid w:val="001F0ED7"/>
    <w:rsid w:val="001F1B0B"/>
    <w:rsid w:val="001F1DE1"/>
    <w:rsid w:val="001F2178"/>
    <w:rsid w:val="001F22D0"/>
    <w:rsid w:val="001F3358"/>
    <w:rsid w:val="001F40EC"/>
    <w:rsid w:val="001F4CC6"/>
    <w:rsid w:val="001F5259"/>
    <w:rsid w:val="001F53E7"/>
    <w:rsid w:val="001F5B18"/>
    <w:rsid w:val="001F5BC0"/>
    <w:rsid w:val="001F5FB1"/>
    <w:rsid w:val="001F6AF6"/>
    <w:rsid w:val="001F7F91"/>
    <w:rsid w:val="002003B3"/>
    <w:rsid w:val="002005EE"/>
    <w:rsid w:val="0020109E"/>
    <w:rsid w:val="00201182"/>
    <w:rsid w:val="002017FD"/>
    <w:rsid w:val="00201809"/>
    <w:rsid w:val="00201A50"/>
    <w:rsid w:val="00202089"/>
    <w:rsid w:val="00202265"/>
    <w:rsid w:val="0020236B"/>
    <w:rsid w:val="00203D54"/>
    <w:rsid w:val="0020540D"/>
    <w:rsid w:val="00205B0A"/>
    <w:rsid w:val="00205B0D"/>
    <w:rsid w:val="00206205"/>
    <w:rsid w:val="002062C8"/>
    <w:rsid w:val="00206762"/>
    <w:rsid w:val="00206DAF"/>
    <w:rsid w:val="00206E21"/>
    <w:rsid w:val="00207078"/>
    <w:rsid w:val="00207913"/>
    <w:rsid w:val="0020798C"/>
    <w:rsid w:val="00207B34"/>
    <w:rsid w:val="00210AAF"/>
    <w:rsid w:val="00210B25"/>
    <w:rsid w:val="002111F8"/>
    <w:rsid w:val="002113FE"/>
    <w:rsid w:val="00211488"/>
    <w:rsid w:val="00212323"/>
    <w:rsid w:val="00212CBE"/>
    <w:rsid w:val="00212D70"/>
    <w:rsid w:val="0021353F"/>
    <w:rsid w:val="00213B58"/>
    <w:rsid w:val="00214EDB"/>
    <w:rsid w:val="00215343"/>
    <w:rsid w:val="00215365"/>
    <w:rsid w:val="00215D56"/>
    <w:rsid w:val="00215F7D"/>
    <w:rsid w:val="0021633A"/>
    <w:rsid w:val="0021642D"/>
    <w:rsid w:val="00216507"/>
    <w:rsid w:val="00216D3B"/>
    <w:rsid w:val="00217123"/>
    <w:rsid w:val="0021714C"/>
    <w:rsid w:val="00217425"/>
    <w:rsid w:val="00217B41"/>
    <w:rsid w:val="0022007E"/>
    <w:rsid w:val="0022060D"/>
    <w:rsid w:val="0022076D"/>
    <w:rsid w:val="00220BD6"/>
    <w:rsid w:val="00220F21"/>
    <w:rsid w:val="00221EE8"/>
    <w:rsid w:val="002220E8"/>
    <w:rsid w:val="00222622"/>
    <w:rsid w:val="00222E0B"/>
    <w:rsid w:val="0022453E"/>
    <w:rsid w:val="00224C2A"/>
    <w:rsid w:val="00224D10"/>
    <w:rsid w:val="002251F5"/>
    <w:rsid w:val="0022593D"/>
    <w:rsid w:val="00226120"/>
    <w:rsid w:val="002263A0"/>
    <w:rsid w:val="00226C64"/>
    <w:rsid w:val="002274DF"/>
    <w:rsid w:val="00227CB4"/>
    <w:rsid w:val="00227DD0"/>
    <w:rsid w:val="0023012A"/>
    <w:rsid w:val="002307D1"/>
    <w:rsid w:val="002310D9"/>
    <w:rsid w:val="002314CC"/>
    <w:rsid w:val="00231A48"/>
    <w:rsid w:val="00231C0E"/>
    <w:rsid w:val="002324CE"/>
    <w:rsid w:val="002324FC"/>
    <w:rsid w:val="00232B69"/>
    <w:rsid w:val="00232F28"/>
    <w:rsid w:val="002332FC"/>
    <w:rsid w:val="0023343B"/>
    <w:rsid w:val="00233CAC"/>
    <w:rsid w:val="002345E2"/>
    <w:rsid w:val="0023466E"/>
    <w:rsid w:val="00234E9A"/>
    <w:rsid w:val="00235A81"/>
    <w:rsid w:val="00236796"/>
    <w:rsid w:val="00237620"/>
    <w:rsid w:val="00237784"/>
    <w:rsid w:val="00237FF5"/>
    <w:rsid w:val="002409A4"/>
    <w:rsid w:val="00240B36"/>
    <w:rsid w:val="00241093"/>
    <w:rsid w:val="00241722"/>
    <w:rsid w:val="00241ADD"/>
    <w:rsid w:val="0024228F"/>
    <w:rsid w:val="002433DF"/>
    <w:rsid w:val="0024394F"/>
    <w:rsid w:val="00243A75"/>
    <w:rsid w:val="00243C05"/>
    <w:rsid w:val="00243FD2"/>
    <w:rsid w:val="002449BA"/>
    <w:rsid w:val="0024511B"/>
    <w:rsid w:val="00246D97"/>
    <w:rsid w:val="0025113F"/>
    <w:rsid w:val="00252197"/>
    <w:rsid w:val="00252434"/>
    <w:rsid w:val="00253B5D"/>
    <w:rsid w:val="00253B73"/>
    <w:rsid w:val="0025432A"/>
    <w:rsid w:val="002547D7"/>
    <w:rsid w:val="00254B5A"/>
    <w:rsid w:val="002555A7"/>
    <w:rsid w:val="00256DB2"/>
    <w:rsid w:val="00256E18"/>
    <w:rsid w:val="002571D4"/>
    <w:rsid w:val="0025768D"/>
    <w:rsid w:val="00260273"/>
    <w:rsid w:val="002607F6"/>
    <w:rsid w:val="00260808"/>
    <w:rsid w:val="0026111B"/>
    <w:rsid w:val="00261398"/>
    <w:rsid w:val="00261BE8"/>
    <w:rsid w:val="00261C7E"/>
    <w:rsid w:val="00261CA7"/>
    <w:rsid w:val="0026230E"/>
    <w:rsid w:val="00262E69"/>
    <w:rsid w:val="00264E47"/>
    <w:rsid w:val="00265939"/>
    <w:rsid w:val="00265CD0"/>
    <w:rsid w:val="002669B3"/>
    <w:rsid w:val="00267D04"/>
    <w:rsid w:val="00267EA5"/>
    <w:rsid w:val="00270FC6"/>
    <w:rsid w:val="00271BE3"/>
    <w:rsid w:val="00272108"/>
    <w:rsid w:val="002726A7"/>
    <w:rsid w:val="00273AB9"/>
    <w:rsid w:val="00274804"/>
    <w:rsid w:val="00275133"/>
    <w:rsid w:val="00275867"/>
    <w:rsid w:val="00275C70"/>
    <w:rsid w:val="00275E56"/>
    <w:rsid w:val="0027664A"/>
    <w:rsid w:val="00276973"/>
    <w:rsid w:val="00277AE0"/>
    <w:rsid w:val="002808E9"/>
    <w:rsid w:val="00280F56"/>
    <w:rsid w:val="0028111F"/>
    <w:rsid w:val="00281460"/>
    <w:rsid w:val="0028196E"/>
    <w:rsid w:val="00282874"/>
    <w:rsid w:val="002833FC"/>
    <w:rsid w:val="0028345E"/>
    <w:rsid w:val="00283B7F"/>
    <w:rsid w:val="00283C23"/>
    <w:rsid w:val="00284769"/>
    <w:rsid w:val="00285085"/>
    <w:rsid w:val="00285D42"/>
    <w:rsid w:val="00286188"/>
    <w:rsid w:val="00286297"/>
    <w:rsid w:val="00286F79"/>
    <w:rsid w:val="002903C6"/>
    <w:rsid w:val="00290DC1"/>
    <w:rsid w:val="0029247C"/>
    <w:rsid w:val="0029376A"/>
    <w:rsid w:val="00293D0A"/>
    <w:rsid w:val="002944EE"/>
    <w:rsid w:val="002946F6"/>
    <w:rsid w:val="00295F1A"/>
    <w:rsid w:val="00295FAD"/>
    <w:rsid w:val="00296018"/>
    <w:rsid w:val="00296998"/>
    <w:rsid w:val="00296A9E"/>
    <w:rsid w:val="00296B3F"/>
    <w:rsid w:val="00296CAE"/>
    <w:rsid w:val="00296D44"/>
    <w:rsid w:val="00297599"/>
    <w:rsid w:val="00297D29"/>
    <w:rsid w:val="00297DFF"/>
    <w:rsid w:val="00297E47"/>
    <w:rsid w:val="00297FA0"/>
    <w:rsid w:val="002A0C53"/>
    <w:rsid w:val="002A107C"/>
    <w:rsid w:val="002A13A4"/>
    <w:rsid w:val="002A1998"/>
    <w:rsid w:val="002A2856"/>
    <w:rsid w:val="002A373F"/>
    <w:rsid w:val="002A3957"/>
    <w:rsid w:val="002A398D"/>
    <w:rsid w:val="002A425D"/>
    <w:rsid w:val="002A4D09"/>
    <w:rsid w:val="002A5109"/>
    <w:rsid w:val="002A5707"/>
    <w:rsid w:val="002A62AE"/>
    <w:rsid w:val="002A66DA"/>
    <w:rsid w:val="002A6823"/>
    <w:rsid w:val="002A6910"/>
    <w:rsid w:val="002A7256"/>
    <w:rsid w:val="002A73F7"/>
    <w:rsid w:val="002A74A4"/>
    <w:rsid w:val="002A7879"/>
    <w:rsid w:val="002A7BF8"/>
    <w:rsid w:val="002A7F35"/>
    <w:rsid w:val="002B00C5"/>
    <w:rsid w:val="002B038F"/>
    <w:rsid w:val="002B0549"/>
    <w:rsid w:val="002B0758"/>
    <w:rsid w:val="002B08A5"/>
    <w:rsid w:val="002B0ADF"/>
    <w:rsid w:val="002B1174"/>
    <w:rsid w:val="002B1291"/>
    <w:rsid w:val="002B1445"/>
    <w:rsid w:val="002B1932"/>
    <w:rsid w:val="002B1C02"/>
    <w:rsid w:val="002B21D3"/>
    <w:rsid w:val="002B2B66"/>
    <w:rsid w:val="002B313F"/>
    <w:rsid w:val="002B3754"/>
    <w:rsid w:val="002B4795"/>
    <w:rsid w:val="002B4941"/>
    <w:rsid w:val="002B499B"/>
    <w:rsid w:val="002B5B4E"/>
    <w:rsid w:val="002B5C0A"/>
    <w:rsid w:val="002B6567"/>
    <w:rsid w:val="002B74BB"/>
    <w:rsid w:val="002B7BE6"/>
    <w:rsid w:val="002C10CB"/>
    <w:rsid w:val="002C12CF"/>
    <w:rsid w:val="002C1443"/>
    <w:rsid w:val="002C1560"/>
    <w:rsid w:val="002C1A0D"/>
    <w:rsid w:val="002C2C08"/>
    <w:rsid w:val="002C348B"/>
    <w:rsid w:val="002C3F19"/>
    <w:rsid w:val="002C3F53"/>
    <w:rsid w:val="002C44E8"/>
    <w:rsid w:val="002C4ACC"/>
    <w:rsid w:val="002C523F"/>
    <w:rsid w:val="002C67BE"/>
    <w:rsid w:val="002C6C09"/>
    <w:rsid w:val="002C7414"/>
    <w:rsid w:val="002C756F"/>
    <w:rsid w:val="002C7D60"/>
    <w:rsid w:val="002C7EA4"/>
    <w:rsid w:val="002C7EB9"/>
    <w:rsid w:val="002D07B4"/>
    <w:rsid w:val="002D0D64"/>
    <w:rsid w:val="002D1220"/>
    <w:rsid w:val="002D215D"/>
    <w:rsid w:val="002D23F5"/>
    <w:rsid w:val="002D2BA5"/>
    <w:rsid w:val="002D2BDA"/>
    <w:rsid w:val="002D3681"/>
    <w:rsid w:val="002D3CA8"/>
    <w:rsid w:val="002D41EE"/>
    <w:rsid w:val="002D435D"/>
    <w:rsid w:val="002D4A92"/>
    <w:rsid w:val="002D4EB2"/>
    <w:rsid w:val="002D51FD"/>
    <w:rsid w:val="002D545E"/>
    <w:rsid w:val="002D5473"/>
    <w:rsid w:val="002D59B0"/>
    <w:rsid w:val="002D5DCD"/>
    <w:rsid w:val="002D621D"/>
    <w:rsid w:val="002D679D"/>
    <w:rsid w:val="002D6AC1"/>
    <w:rsid w:val="002D71A5"/>
    <w:rsid w:val="002D7548"/>
    <w:rsid w:val="002E0526"/>
    <w:rsid w:val="002E0690"/>
    <w:rsid w:val="002E07AE"/>
    <w:rsid w:val="002E0A1D"/>
    <w:rsid w:val="002E0EB9"/>
    <w:rsid w:val="002E14FC"/>
    <w:rsid w:val="002E1EBD"/>
    <w:rsid w:val="002E26F3"/>
    <w:rsid w:val="002E37EF"/>
    <w:rsid w:val="002E3A04"/>
    <w:rsid w:val="002E3A3E"/>
    <w:rsid w:val="002E42F6"/>
    <w:rsid w:val="002E49F2"/>
    <w:rsid w:val="002E5265"/>
    <w:rsid w:val="002E54F7"/>
    <w:rsid w:val="002E5B06"/>
    <w:rsid w:val="002E6468"/>
    <w:rsid w:val="002E7079"/>
    <w:rsid w:val="002E7263"/>
    <w:rsid w:val="002E7E15"/>
    <w:rsid w:val="002F0675"/>
    <w:rsid w:val="002F06C8"/>
    <w:rsid w:val="002F24AE"/>
    <w:rsid w:val="002F2631"/>
    <w:rsid w:val="002F2F47"/>
    <w:rsid w:val="002F3B5B"/>
    <w:rsid w:val="002F4847"/>
    <w:rsid w:val="002F52FF"/>
    <w:rsid w:val="002F5545"/>
    <w:rsid w:val="002F68AC"/>
    <w:rsid w:val="002F6E3B"/>
    <w:rsid w:val="002F7392"/>
    <w:rsid w:val="002F7493"/>
    <w:rsid w:val="002F7600"/>
    <w:rsid w:val="002F7AB2"/>
    <w:rsid w:val="003003A3"/>
    <w:rsid w:val="0030069C"/>
    <w:rsid w:val="0030106D"/>
    <w:rsid w:val="003013DA"/>
    <w:rsid w:val="00301A0F"/>
    <w:rsid w:val="00302668"/>
    <w:rsid w:val="00302857"/>
    <w:rsid w:val="00302B4D"/>
    <w:rsid w:val="00303AC3"/>
    <w:rsid w:val="00303E55"/>
    <w:rsid w:val="003041A8"/>
    <w:rsid w:val="0030429F"/>
    <w:rsid w:val="00304A83"/>
    <w:rsid w:val="00305345"/>
    <w:rsid w:val="0030535A"/>
    <w:rsid w:val="003065D6"/>
    <w:rsid w:val="00307218"/>
    <w:rsid w:val="00311059"/>
    <w:rsid w:val="003110BF"/>
    <w:rsid w:val="0031110F"/>
    <w:rsid w:val="00313871"/>
    <w:rsid w:val="003138BC"/>
    <w:rsid w:val="00313F0A"/>
    <w:rsid w:val="00314E19"/>
    <w:rsid w:val="00314ED1"/>
    <w:rsid w:val="00314FA9"/>
    <w:rsid w:val="00315388"/>
    <w:rsid w:val="003153C6"/>
    <w:rsid w:val="0031583B"/>
    <w:rsid w:val="00316631"/>
    <w:rsid w:val="00316D86"/>
    <w:rsid w:val="00317393"/>
    <w:rsid w:val="003173CA"/>
    <w:rsid w:val="003174FD"/>
    <w:rsid w:val="003209F4"/>
    <w:rsid w:val="00320BB7"/>
    <w:rsid w:val="00320C56"/>
    <w:rsid w:val="00320F45"/>
    <w:rsid w:val="00320FE5"/>
    <w:rsid w:val="00321296"/>
    <w:rsid w:val="003218AE"/>
    <w:rsid w:val="00321B9A"/>
    <w:rsid w:val="0032210D"/>
    <w:rsid w:val="0032273B"/>
    <w:rsid w:val="0032374D"/>
    <w:rsid w:val="003247BE"/>
    <w:rsid w:val="0032530D"/>
    <w:rsid w:val="00325323"/>
    <w:rsid w:val="00325332"/>
    <w:rsid w:val="00325F34"/>
    <w:rsid w:val="003261DF"/>
    <w:rsid w:val="0032734A"/>
    <w:rsid w:val="0033040B"/>
    <w:rsid w:val="00330A1A"/>
    <w:rsid w:val="00331204"/>
    <w:rsid w:val="00331644"/>
    <w:rsid w:val="00331F19"/>
    <w:rsid w:val="00332721"/>
    <w:rsid w:val="00332D2B"/>
    <w:rsid w:val="00332EAA"/>
    <w:rsid w:val="003331C8"/>
    <w:rsid w:val="00333C46"/>
    <w:rsid w:val="00333CF5"/>
    <w:rsid w:val="00333F70"/>
    <w:rsid w:val="00334813"/>
    <w:rsid w:val="003352C2"/>
    <w:rsid w:val="0033576A"/>
    <w:rsid w:val="00335969"/>
    <w:rsid w:val="00335D7E"/>
    <w:rsid w:val="0033647D"/>
    <w:rsid w:val="00336D37"/>
    <w:rsid w:val="003379B8"/>
    <w:rsid w:val="00337D56"/>
    <w:rsid w:val="0034078F"/>
    <w:rsid w:val="00340932"/>
    <w:rsid w:val="003409E9"/>
    <w:rsid w:val="00341016"/>
    <w:rsid w:val="003418E1"/>
    <w:rsid w:val="00342AE6"/>
    <w:rsid w:val="00342C5A"/>
    <w:rsid w:val="00343406"/>
    <w:rsid w:val="0034373B"/>
    <w:rsid w:val="0034381D"/>
    <w:rsid w:val="00344630"/>
    <w:rsid w:val="00344655"/>
    <w:rsid w:val="00344847"/>
    <w:rsid w:val="003468BE"/>
    <w:rsid w:val="003468CA"/>
    <w:rsid w:val="00346DA6"/>
    <w:rsid w:val="00347C49"/>
    <w:rsid w:val="00350344"/>
    <w:rsid w:val="00350A25"/>
    <w:rsid w:val="00350A68"/>
    <w:rsid w:val="00350FFB"/>
    <w:rsid w:val="003518C7"/>
    <w:rsid w:val="00351BD2"/>
    <w:rsid w:val="00352406"/>
    <w:rsid w:val="00352470"/>
    <w:rsid w:val="0035247F"/>
    <w:rsid w:val="00352944"/>
    <w:rsid w:val="00352A34"/>
    <w:rsid w:val="00352F84"/>
    <w:rsid w:val="00353139"/>
    <w:rsid w:val="0035393B"/>
    <w:rsid w:val="00354A07"/>
    <w:rsid w:val="00354C07"/>
    <w:rsid w:val="00354FE2"/>
    <w:rsid w:val="00355DCC"/>
    <w:rsid w:val="003560B7"/>
    <w:rsid w:val="00356314"/>
    <w:rsid w:val="003563A2"/>
    <w:rsid w:val="0035653B"/>
    <w:rsid w:val="00356921"/>
    <w:rsid w:val="0035698F"/>
    <w:rsid w:val="00356A5B"/>
    <w:rsid w:val="00357EDA"/>
    <w:rsid w:val="003611C7"/>
    <w:rsid w:val="003618E4"/>
    <w:rsid w:val="00361F5F"/>
    <w:rsid w:val="003621E1"/>
    <w:rsid w:val="00362615"/>
    <w:rsid w:val="0036275F"/>
    <w:rsid w:val="003633A2"/>
    <w:rsid w:val="003633AE"/>
    <w:rsid w:val="00363919"/>
    <w:rsid w:val="00364BB3"/>
    <w:rsid w:val="003660C6"/>
    <w:rsid w:val="003661D8"/>
    <w:rsid w:val="00366238"/>
    <w:rsid w:val="003664E6"/>
    <w:rsid w:val="003664EC"/>
    <w:rsid w:val="003667CC"/>
    <w:rsid w:val="00366A46"/>
    <w:rsid w:val="00366E4F"/>
    <w:rsid w:val="003670DE"/>
    <w:rsid w:val="0036770B"/>
    <w:rsid w:val="00367E7A"/>
    <w:rsid w:val="003705FB"/>
    <w:rsid w:val="00370E14"/>
    <w:rsid w:val="0037103D"/>
    <w:rsid w:val="0037133A"/>
    <w:rsid w:val="003717EA"/>
    <w:rsid w:val="003726EC"/>
    <w:rsid w:val="00373493"/>
    <w:rsid w:val="00373AFD"/>
    <w:rsid w:val="00375C55"/>
    <w:rsid w:val="00375F4A"/>
    <w:rsid w:val="003764B8"/>
    <w:rsid w:val="00376557"/>
    <w:rsid w:val="00377BCF"/>
    <w:rsid w:val="00377C53"/>
    <w:rsid w:val="00377C7A"/>
    <w:rsid w:val="00377F85"/>
    <w:rsid w:val="0038087D"/>
    <w:rsid w:val="00381540"/>
    <w:rsid w:val="003823B8"/>
    <w:rsid w:val="00382472"/>
    <w:rsid w:val="0038247B"/>
    <w:rsid w:val="00382535"/>
    <w:rsid w:val="0038288C"/>
    <w:rsid w:val="00382FAB"/>
    <w:rsid w:val="003832BF"/>
    <w:rsid w:val="00384080"/>
    <w:rsid w:val="0038413C"/>
    <w:rsid w:val="003844DA"/>
    <w:rsid w:val="0038453C"/>
    <w:rsid w:val="00384B69"/>
    <w:rsid w:val="00384FA1"/>
    <w:rsid w:val="00385058"/>
    <w:rsid w:val="00386105"/>
    <w:rsid w:val="00386C76"/>
    <w:rsid w:val="00386D22"/>
    <w:rsid w:val="00390148"/>
    <w:rsid w:val="003906A7"/>
    <w:rsid w:val="00390BD0"/>
    <w:rsid w:val="0039179C"/>
    <w:rsid w:val="00391F2B"/>
    <w:rsid w:val="0039226D"/>
    <w:rsid w:val="00392820"/>
    <w:rsid w:val="00392D00"/>
    <w:rsid w:val="00392DCE"/>
    <w:rsid w:val="00392E1B"/>
    <w:rsid w:val="00393227"/>
    <w:rsid w:val="003934B3"/>
    <w:rsid w:val="003942AF"/>
    <w:rsid w:val="003948AB"/>
    <w:rsid w:val="0039578F"/>
    <w:rsid w:val="003958BD"/>
    <w:rsid w:val="00395A9B"/>
    <w:rsid w:val="00396137"/>
    <w:rsid w:val="003975DA"/>
    <w:rsid w:val="00397CB5"/>
    <w:rsid w:val="003A0077"/>
    <w:rsid w:val="003A0264"/>
    <w:rsid w:val="003A033D"/>
    <w:rsid w:val="003A0504"/>
    <w:rsid w:val="003A0ABB"/>
    <w:rsid w:val="003A103D"/>
    <w:rsid w:val="003A10C6"/>
    <w:rsid w:val="003A1F16"/>
    <w:rsid w:val="003A2884"/>
    <w:rsid w:val="003A323E"/>
    <w:rsid w:val="003A37C4"/>
    <w:rsid w:val="003A5180"/>
    <w:rsid w:val="003A6059"/>
    <w:rsid w:val="003A653F"/>
    <w:rsid w:val="003A665C"/>
    <w:rsid w:val="003A6708"/>
    <w:rsid w:val="003B002C"/>
    <w:rsid w:val="003B0287"/>
    <w:rsid w:val="003B03DE"/>
    <w:rsid w:val="003B0657"/>
    <w:rsid w:val="003B09C2"/>
    <w:rsid w:val="003B1D37"/>
    <w:rsid w:val="003B20AD"/>
    <w:rsid w:val="003B2BE6"/>
    <w:rsid w:val="003B2F5E"/>
    <w:rsid w:val="003B3237"/>
    <w:rsid w:val="003B4EDD"/>
    <w:rsid w:val="003B4F7A"/>
    <w:rsid w:val="003B5013"/>
    <w:rsid w:val="003B5542"/>
    <w:rsid w:val="003B5E9C"/>
    <w:rsid w:val="003B6371"/>
    <w:rsid w:val="003B6398"/>
    <w:rsid w:val="003B6448"/>
    <w:rsid w:val="003B6A37"/>
    <w:rsid w:val="003B6C19"/>
    <w:rsid w:val="003B6CD1"/>
    <w:rsid w:val="003B7823"/>
    <w:rsid w:val="003B7CFC"/>
    <w:rsid w:val="003C071B"/>
    <w:rsid w:val="003C0E9A"/>
    <w:rsid w:val="003C133B"/>
    <w:rsid w:val="003C1F67"/>
    <w:rsid w:val="003C3780"/>
    <w:rsid w:val="003C3F38"/>
    <w:rsid w:val="003C442E"/>
    <w:rsid w:val="003C4562"/>
    <w:rsid w:val="003C466A"/>
    <w:rsid w:val="003C4993"/>
    <w:rsid w:val="003C4CCB"/>
    <w:rsid w:val="003C5013"/>
    <w:rsid w:val="003C552C"/>
    <w:rsid w:val="003C5B45"/>
    <w:rsid w:val="003C5C8B"/>
    <w:rsid w:val="003C6186"/>
    <w:rsid w:val="003C64E5"/>
    <w:rsid w:val="003C6B7F"/>
    <w:rsid w:val="003C6BF0"/>
    <w:rsid w:val="003D0117"/>
    <w:rsid w:val="003D0ACD"/>
    <w:rsid w:val="003D0EE2"/>
    <w:rsid w:val="003D1447"/>
    <w:rsid w:val="003D1F38"/>
    <w:rsid w:val="003D27BF"/>
    <w:rsid w:val="003D2CB8"/>
    <w:rsid w:val="003D3056"/>
    <w:rsid w:val="003D3E09"/>
    <w:rsid w:val="003D501E"/>
    <w:rsid w:val="003D5990"/>
    <w:rsid w:val="003D650C"/>
    <w:rsid w:val="003D6FA2"/>
    <w:rsid w:val="003D6FDB"/>
    <w:rsid w:val="003D70CA"/>
    <w:rsid w:val="003D7484"/>
    <w:rsid w:val="003E0528"/>
    <w:rsid w:val="003E0825"/>
    <w:rsid w:val="003E13A6"/>
    <w:rsid w:val="003E15B5"/>
    <w:rsid w:val="003E1631"/>
    <w:rsid w:val="003E1B57"/>
    <w:rsid w:val="003E2F6A"/>
    <w:rsid w:val="003E2FCE"/>
    <w:rsid w:val="003E4011"/>
    <w:rsid w:val="003E445E"/>
    <w:rsid w:val="003E51EA"/>
    <w:rsid w:val="003E5477"/>
    <w:rsid w:val="003E5FAD"/>
    <w:rsid w:val="003E66F2"/>
    <w:rsid w:val="003E6BDA"/>
    <w:rsid w:val="003E6DB7"/>
    <w:rsid w:val="003E6E0D"/>
    <w:rsid w:val="003E7338"/>
    <w:rsid w:val="003E7BD1"/>
    <w:rsid w:val="003F00CF"/>
    <w:rsid w:val="003F0381"/>
    <w:rsid w:val="003F124E"/>
    <w:rsid w:val="003F1EB1"/>
    <w:rsid w:val="003F1F33"/>
    <w:rsid w:val="003F29CF"/>
    <w:rsid w:val="003F2C2D"/>
    <w:rsid w:val="003F3B9D"/>
    <w:rsid w:val="003F4B21"/>
    <w:rsid w:val="003F5733"/>
    <w:rsid w:val="003F5F24"/>
    <w:rsid w:val="003F6202"/>
    <w:rsid w:val="003F6217"/>
    <w:rsid w:val="003F6AA8"/>
    <w:rsid w:val="003F6C6B"/>
    <w:rsid w:val="003F6E54"/>
    <w:rsid w:val="003F77C2"/>
    <w:rsid w:val="003F7F16"/>
    <w:rsid w:val="00400146"/>
    <w:rsid w:val="004004ED"/>
    <w:rsid w:val="00400657"/>
    <w:rsid w:val="00400883"/>
    <w:rsid w:val="00400A3B"/>
    <w:rsid w:val="00400BAC"/>
    <w:rsid w:val="00400F75"/>
    <w:rsid w:val="0040147A"/>
    <w:rsid w:val="00402A24"/>
    <w:rsid w:val="00403183"/>
    <w:rsid w:val="00403296"/>
    <w:rsid w:val="0040330D"/>
    <w:rsid w:val="00403C69"/>
    <w:rsid w:val="00403E54"/>
    <w:rsid w:val="00404FB8"/>
    <w:rsid w:val="004051D9"/>
    <w:rsid w:val="00405F11"/>
    <w:rsid w:val="004065E7"/>
    <w:rsid w:val="00406A4B"/>
    <w:rsid w:val="004070C0"/>
    <w:rsid w:val="00407403"/>
    <w:rsid w:val="004075FF"/>
    <w:rsid w:val="00412803"/>
    <w:rsid w:val="00412ABB"/>
    <w:rsid w:val="00412CBF"/>
    <w:rsid w:val="00412DEE"/>
    <w:rsid w:val="004132B8"/>
    <w:rsid w:val="004133B2"/>
    <w:rsid w:val="0041340B"/>
    <w:rsid w:val="00413752"/>
    <w:rsid w:val="004146CD"/>
    <w:rsid w:val="00414BF3"/>
    <w:rsid w:val="004150C3"/>
    <w:rsid w:val="0041564E"/>
    <w:rsid w:val="00415C38"/>
    <w:rsid w:val="00416888"/>
    <w:rsid w:val="0041717F"/>
    <w:rsid w:val="00420AA2"/>
    <w:rsid w:val="00422472"/>
    <w:rsid w:val="004229AE"/>
    <w:rsid w:val="00422E44"/>
    <w:rsid w:val="004233BD"/>
    <w:rsid w:val="00423498"/>
    <w:rsid w:val="004234B4"/>
    <w:rsid w:val="0042390E"/>
    <w:rsid w:val="00424170"/>
    <w:rsid w:val="0042429C"/>
    <w:rsid w:val="00424AFA"/>
    <w:rsid w:val="00425027"/>
    <w:rsid w:val="00425068"/>
    <w:rsid w:val="0042517F"/>
    <w:rsid w:val="00425957"/>
    <w:rsid w:val="00426132"/>
    <w:rsid w:val="00426479"/>
    <w:rsid w:val="00426830"/>
    <w:rsid w:val="00426B6A"/>
    <w:rsid w:val="004270DF"/>
    <w:rsid w:val="004306C6"/>
    <w:rsid w:val="0043078C"/>
    <w:rsid w:val="00430C22"/>
    <w:rsid w:val="00430DD0"/>
    <w:rsid w:val="00430E4F"/>
    <w:rsid w:val="00431567"/>
    <w:rsid w:val="00431ABD"/>
    <w:rsid w:val="00432443"/>
    <w:rsid w:val="00432515"/>
    <w:rsid w:val="00432AA0"/>
    <w:rsid w:val="00432AF6"/>
    <w:rsid w:val="00432B82"/>
    <w:rsid w:val="00432BFF"/>
    <w:rsid w:val="00432C79"/>
    <w:rsid w:val="00434689"/>
    <w:rsid w:val="00435C9B"/>
    <w:rsid w:val="00436F6B"/>
    <w:rsid w:val="0043703F"/>
    <w:rsid w:val="0043753B"/>
    <w:rsid w:val="0043799F"/>
    <w:rsid w:val="00437A3E"/>
    <w:rsid w:val="00437B20"/>
    <w:rsid w:val="00441C24"/>
    <w:rsid w:val="00441CB0"/>
    <w:rsid w:val="00441F84"/>
    <w:rsid w:val="004423D5"/>
    <w:rsid w:val="00442BC9"/>
    <w:rsid w:val="00442C28"/>
    <w:rsid w:val="00442E12"/>
    <w:rsid w:val="00443458"/>
    <w:rsid w:val="00443763"/>
    <w:rsid w:val="00443C87"/>
    <w:rsid w:val="00444A12"/>
    <w:rsid w:val="00444DD3"/>
    <w:rsid w:val="00444E23"/>
    <w:rsid w:val="00445137"/>
    <w:rsid w:val="00445325"/>
    <w:rsid w:val="004464F3"/>
    <w:rsid w:val="004472AE"/>
    <w:rsid w:val="0044754C"/>
    <w:rsid w:val="004500A0"/>
    <w:rsid w:val="00450108"/>
    <w:rsid w:val="00450697"/>
    <w:rsid w:val="00450888"/>
    <w:rsid w:val="004509DD"/>
    <w:rsid w:val="0045134A"/>
    <w:rsid w:val="0045167E"/>
    <w:rsid w:val="0045197B"/>
    <w:rsid w:val="00451A09"/>
    <w:rsid w:val="00453469"/>
    <w:rsid w:val="0045365F"/>
    <w:rsid w:val="0045449C"/>
    <w:rsid w:val="004546CB"/>
    <w:rsid w:val="004551A4"/>
    <w:rsid w:val="0045618A"/>
    <w:rsid w:val="0045648B"/>
    <w:rsid w:val="0045675F"/>
    <w:rsid w:val="004578B7"/>
    <w:rsid w:val="0046011D"/>
    <w:rsid w:val="0046014A"/>
    <w:rsid w:val="00460186"/>
    <w:rsid w:val="00460B80"/>
    <w:rsid w:val="00461258"/>
    <w:rsid w:val="00461510"/>
    <w:rsid w:val="0046178E"/>
    <w:rsid w:val="004620F8"/>
    <w:rsid w:val="00462E07"/>
    <w:rsid w:val="0046403D"/>
    <w:rsid w:val="00464996"/>
    <w:rsid w:val="00464D27"/>
    <w:rsid w:val="00465B45"/>
    <w:rsid w:val="00465B78"/>
    <w:rsid w:val="00465F54"/>
    <w:rsid w:val="004662E7"/>
    <w:rsid w:val="0046643C"/>
    <w:rsid w:val="004672A2"/>
    <w:rsid w:val="00470659"/>
    <w:rsid w:val="004707FF"/>
    <w:rsid w:val="00470F71"/>
    <w:rsid w:val="004717EA"/>
    <w:rsid w:val="00472FA1"/>
    <w:rsid w:val="00473824"/>
    <w:rsid w:val="00474286"/>
    <w:rsid w:val="00474701"/>
    <w:rsid w:val="00474B4E"/>
    <w:rsid w:val="00474BBD"/>
    <w:rsid w:val="004751C1"/>
    <w:rsid w:val="00476251"/>
    <w:rsid w:val="00476B08"/>
    <w:rsid w:val="00477C0D"/>
    <w:rsid w:val="00477D7F"/>
    <w:rsid w:val="004808B7"/>
    <w:rsid w:val="00480F70"/>
    <w:rsid w:val="0048102B"/>
    <w:rsid w:val="004814BF"/>
    <w:rsid w:val="0048170E"/>
    <w:rsid w:val="00481D40"/>
    <w:rsid w:val="004821B8"/>
    <w:rsid w:val="00482CAE"/>
    <w:rsid w:val="00482E50"/>
    <w:rsid w:val="00483ADF"/>
    <w:rsid w:val="004846A1"/>
    <w:rsid w:val="0048498C"/>
    <w:rsid w:val="00485528"/>
    <w:rsid w:val="00485CB7"/>
    <w:rsid w:val="00485D81"/>
    <w:rsid w:val="00485EB8"/>
    <w:rsid w:val="004860F0"/>
    <w:rsid w:val="004905FB"/>
    <w:rsid w:val="00490AB7"/>
    <w:rsid w:val="00490F87"/>
    <w:rsid w:val="00491135"/>
    <w:rsid w:val="004912A4"/>
    <w:rsid w:val="0049143A"/>
    <w:rsid w:val="0049147E"/>
    <w:rsid w:val="00491593"/>
    <w:rsid w:val="00492031"/>
    <w:rsid w:val="00492C36"/>
    <w:rsid w:val="00492F3E"/>
    <w:rsid w:val="00493BE6"/>
    <w:rsid w:val="004956DC"/>
    <w:rsid w:val="00496F95"/>
    <w:rsid w:val="00497846"/>
    <w:rsid w:val="00497E54"/>
    <w:rsid w:val="004A0E26"/>
    <w:rsid w:val="004A0F92"/>
    <w:rsid w:val="004A1898"/>
    <w:rsid w:val="004A18A4"/>
    <w:rsid w:val="004A2080"/>
    <w:rsid w:val="004A2501"/>
    <w:rsid w:val="004A263A"/>
    <w:rsid w:val="004A2A32"/>
    <w:rsid w:val="004A3740"/>
    <w:rsid w:val="004A390D"/>
    <w:rsid w:val="004A3A87"/>
    <w:rsid w:val="004A419F"/>
    <w:rsid w:val="004A4298"/>
    <w:rsid w:val="004A4C83"/>
    <w:rsid w:val="004A51F4"/>
    <w:rsid w:val="004A631F"/>
    <w:rsid w:val="004A68CF"/>
    <w:rsid w:val="004A6951"/>
    <w:rsid w:val="004A6A48"/>
    <w:rsid w:val="004A7570"/>
    <w:rsid w:val="004B0006"/>
    <w:rsid w:val="004B02A1"/>
    <w:rsid w:val="004B053F"/>
    <w:rsid w:val="004B0EA9"/>
    <w:rsid w:val="004B2057"/>
    <w:rsid w:val="004B20BB"/>
    <w:rsid w:val="004B30BD"/>
    <w:rsid w:val="004B3C15"/>
    <w:rsid w:val="004B464A"/>
    <w:rsid w:val="004B46C7"/>
    <w:rsid w:val="004B604B"/>
    <w:rsid w:val="004B65B8"/>
    <w:rsid w:val="004B7130"/>
    <w:rsid w:val="004B7144"/>
    <w:rsid w:val="004B73ED"/>
    <w:rsid w:val="004B7EB3"/>
    <w:rsid w:val="004B7FC5"/>
    <w:rsid w:val="004C0927"/>
    <w:rsid w:val="004C1AD5"/>
    <w:rsid w:val="004C2256"/>
    <w:rsid w:val="004C2A31"/>
    <w:rsid w:val="004C2FDA"/>
    <w:rsid w:val="004C4488"/>
    <w:rsid w:val="004C453C"/>
    <w:rsid w:val="004C4A8C"/>
    <w:rsid w:val="004C4BD8"/>
    <w:rsid w:val="004C4DAF"/>
    <w:rsid w:val="004C4EAB"/>
    <w:rsid w:val="004C52DB"/>
    <w:rsid w:val="004C61D7"/>
    <w:rsid w:val="004C6528"/>
    <w:rsid w:val="004C6AA1"/>
    <w:rsid w:val="004C6D53"/>
    <w:rsid w:val="004C6F20"/>
    <w:rsid w:val="004C7218"/>
    <w:rsid w:val="004C736A"/>
    <w:rsid w:val="004C7663"/>
    <w:rsid w:val="004C7EB2"/>
    <w:rsid w:val="004C7F8D"/>
    <w:rsid w:val="004D0353"/>
    <w:rsid w:val="004D045C"/>
    <w:rsid w:val="004D05A9"/>
    <w:rsid w:val="004D05D2"/>
    <w:rsid w:val="004D235D"/>
    <w:rsid w:val="004D2B68"/>
    <w:rsid w:val="004D361B"/>
    <w:rsid w:val="004D3664"/>
    <w:rsid w:val="004D3994"/>
    <w:rsid w:val="004D3A2F"/>
    <w:rsid w:val="004D417F"/>
    <w:rsid w:val="004D4A36"/>
    <w:rsid w:val="004D58FB"/>
    <w:rsid w:val="004D5C93"/>
    <w:rsid w:val="004D6B41"/>
    <w:rsid w:val="004D6EFE"/>
    <w:rsid w:val="004D70AB"/>
    <w:rsid w:val="004E024F"/>
    <w:rsid w:val="004E0417"/>
    <w:rsid w:val="004E0524"/>
    <w:rsid w:val="004E0D8A"/>
    <w:rsid w:val="004E16DF"/>
    <w:rsid w:val="004E1876"/>
    <w:rsid w:val="004E226D"/>
    <w:rsid w:val="004E26A9"/>
    <w:rsid w:val="004E2D9F"/>
    <w:rsid w:val="004E31AB"/>
    <w:rsid w:val="004E4109"/>
    <w:rsid w:val="004E4B00"/>
    <w:rsid w:val="004E4B64"/>
    <w:rsid w:val="004E4B7A"/>
    <w:rsid w:val="004E4DD0"/>
    <w:rsid w:val="004E4EA9"/>
    <w:rsid w:val="004E4F21"/>
    <w:rsid w:val="004E6D83"/>
    <w:rsid w:val="004E70C2"/>
    <w:rsid w:val="004F034D"/>
    <w:rsid w:val="004F0C05"/>
    <w:rsid w:val="004F0F46"/>
    <w:rsid w:val="004F16CF"/>
    <w:rsid w:val="004F17B2"/>
    <w:rsid w:val="004F1DB8"/>
    <w:rsid w:val="004F2055"/>
    <w:rsid w:val="004F285C"/>
    <w:rsid w:val="004F2B39"/>
    <w:rsid w:val="004F3C2E"/>
    <w:rsid w:val="004F3D03"/>
    <w:rsid w:val="004F46C0"/>
    <w:rsid w:val="004F4C34"/>
    <w:rsid w:val="004F5782"/>
    <w:rsid w:val="004F5E6D"/>
    <w:rsid w:val="004F6364"/>
    <w:rsid w:val="004F640C"/>
    <w:rsid w:val="004F6635"/>
    <w:rsid w:val="004F73D6"/>
    <w:rsid w:val="004F7511"/>
    <w:rsid w:val="00500B9A"/>
    <w:rsid w:val="00500BCA"/>
    <w:rsid w:val="00500D04"/>
    <w:rsid w:val="0050166A"/>
    <w:rsid w:val="0050234D"/>
    <w:rsid w:val="005029A5"/>
    <w:rsid w:val="00502BC3"/>
    <w:rsid w:val="00502D6A"/>
    <w:rsid w:val="00502E6C"/>
    <w:rsid w:val="0050327E"/>
    <w:rsid w:val="0050347F"/>
    <w:rsid w:val="00503A56"/>
    <w:rsid w:val="0050402A"/>
    <w:rsid w:val="00504728"/>
    <w:rsid w:val="00504B61"/>
    <w:rsid w:val="00505004"/>
    <w:rsid w:val="00505307"/>
    <w:rsid w:val="0050564C"/>
    <w:rsid w:val="00505CBF"/>
    <w:rsid w:val="005063FD"/>
    <w:rsid w:val="00506782"/>
    <w:rsid w:val="00506B20"/>
    <w:rsid w:val="00510EA2"/>
    <w:rsid w:val="005111C3"/>
    <w:rsid w:val="005111D9"/>
    <w:rsid w:val="005128DB"/>
    <w:rsid w:val="00512C9D"/>
    <w:rsid w:val="00512DF0"/>
    <w:rsid w:val="00513407"/>
    <w:rsid w:val="00513428"/>
    <w:rsid w:val="005134CA"/>
    <w:rsid w:val="00513763"/>
    <w:rsid w:val="00513D8C"/>
    <w:rsid w:val="005144B7"/>
    <w:rsid w:val="00514613"/>
    <w:rsid w:val="0051478D"/>
    <w:rsid w:val="0051492C"/>
    <w:rsid w:val="00514D67"/>
    <w:rsid w:val="00515063"/>
    <w:rsid w:val="00515403"/>
    <w:rsid w:val="00515A8C"/>
    <w:rsid w:val="00516382"/>
    <w:rsid w:val="005163E9"/>
    <w:rsid w:val="00516759"/>
    <w:rsid w:val="005175A0"/>
    <w:rsid w:val="00517FF6"/>
    <w:rsid w:val="00520407"/>
    <w:rsid w:val="00520656"/>
    <w:rsid w:val="00520EB2"/>
    <w:rsid w:val="0052111E"/>
    <w:rsid w:val="005211DB"/>
    <w:rsid w:val="00521B10"/>
    <w:rsid w:val="0052236F"/>
    <w:rsid w:val="00522AAE"/>
    <w:rsid w:val="00522EEC"/>
    <w:rsid w:val="00522F14"/>
    <w:rsid w:val="0052331A"/>
    <w:rsid w:val="00524180"/>
    <w:rsid w:val="00525311"/>
    <w:rsid w:val="00525824"/>
    <w:rsid w:val="005259C4"/>
    <w:rsid w:val="00526376"/>
    <w:rsid w:val="00526B20"/>
    <w:rsid w:val="00527315"/>
    <w:rsid w:val="00527DE4"/>
    <w:rsid w:val="0053048F"/>
    <w:rsid w:val="00530862"/>
    <w:rsid w:val="00531203"/>
    <w:rsid w:val="00531224"/>
    <w:rsid w:val="005321E7"/>
    <w:rsid w:val="00532E59"/>
    <w:rsid w:val="0053303B"/>
    <w:rsid w:val="005334AB"/>
    <w:rsid w:val="005337DA"/>
    <w:rsid w:val="00533EAB"/>
    <w:rsid w:val="00534BD7"/>
    <w:rsid w:val="00535E5E"/>
    <w:rsid w:val="0053609D"/>
    <w:rsid w:val="005360CB"/>
    <w:rsid w:val="0053645C"/>
    <w:rsid w:val="005403CC"/>
    <w:rsid w:val="0054074A"/>
    <w:rsid w:val="00540BE9"/>
    <w:rsid w:val="00540F3F"/>
    <w:rsid w:val="005417DE"/>
    <w:rsid w:val="005428D6"/>
    <w:rsid w:val="00542D90"/>
    <w:rsid w:val="00543A9A"/>
    <w:rsid w:val="00543DA3"/>
    <w:rsid w:val="005444D9"/>
    <w:rsid w:val="0054494B"/>
    <w:rsid w:val="00544E5A"/>
    <w:rsid w:val="0054598F"/>
    <w:rsid w:val="005459D5"/>
    <w:rsid w:val="00545B10"/>
    <w:rsid w:val="0054633C"/>
    <w:rsid w:val="00547522"/>
    <w:rsid w:val="00550C0B"/>
    <w:rsid w:val="00550C10"/>
    <w:rsid w:val="00550D75"/>
    <w:rsid w:val="00550F04"/>
    <w:rsid w:val="0055131C"/>
    <w:rsid w:val="00552F34"/>
    <w:rsid w:val="00553003"/>
    <w:rsid w:val="00553272"/>
    <w:rsid w:val="005537AD"/>
    <w:rsid w:val="00554267"/>
    <w:rsid w:val="00554523"/>
    <w:rsid w:val="00555C0E"/>
    <w:rsid w:val="00555D61"/>
    <w:rsid w:val="00556489"/>
    <w:rsid w:val="005566B7"/>
    <w:rsid w:val="00556B91"/>
    <w:rsid w:val="005573FA"/>
    <w:rsid w:val="0055796B"/>
    <w:rsid w:val="00557C92"/>
    <w:rsid w:val="00560185"/>
    <w:rsid w:val="00561511"/>
    <w:rsid w:val="00561AE9"/>
    <w:rsid w:val="00561CE5"/>
    <w:rsid w:val="00562CE5"/>
    <w:rsid w:val="00563BB3"/>
    <w:rsid w:val="005643AF"/>
    <w:rsid w:val="00564477"/>
    <w:rsid w:val="00564FED"/>
    <w:rsid w:val="00565653"/>
    <w:rsid w:val="0056578E"/>
    <w:rsid w:val="00565A55"/>
    <w:rsid w:val="00565D93"/>
    <w:rsid w:val="00566615"/>
    <w:rsid w:val="00566BED"/>
    <w:rsid w:val="00567F6B"/>
    <w:rsid w:val="00570741"/>
    <w:rsid w:val="0057135D"/>
    <w:rsid w:val="00571794"/>
    <w:rsid w:val="00571837"/>
    <w:rsid w:val="00571C14"/>
    <w:rsid w:val="005724A1"/>
    <w:rsid w:val="00572655"/>
    <w:rsid w:val="00572802"/>
    <w:rsid w:val="00572D51"/>
    <w:rsid w:val="0057301F"/>
    <w:rsid w:val="00573334"/>
    <w:rsid w:val="00573F12"/>
    <w:rsid w:val="00573FF2"/>
    <w:rsid w:val="00574E1F"/>
    <w:rsid w:val="00575368"/>
    <w:rsid w:val="00575AD1"/>
    <w:rsid w:val="00575FA8"/>
    <w:rsid w:val="00576F41"/>
    <w:rsid w:val="00576F63"/>
    <w:rsid w:val="00577174"/>
    <w:rsid w:val="00577872"/>
    <w:rsid w:val="005778FE"/>
    <w:rsid w:val="00577EA6"/>
    <w:rsid w:val="00580174"/>
    <w:rsid w:val="005806E2"/>
    <w:rsid w:val="00580B24"/>
    <w:rsid w:val="00580C17"/>
    <w:rsid w:val="00580FB0"/>
    <w:rsid w:val="00581B04"/>
    <w:rsid w:val="00581CED"/>
    <w:rsid w:val="00581DEB"/>
    <w:rsid w:val="00582351"/>
    <w:rsid w:val="00582ADA"/>
    <w:rsid w:val="00582DBA"/>
    <w:rsid w:val="005837C8"/>
    <w:rsid w:val="0058402F"/>
    <w:rsid w:val="005844E1"/>
    <w:rsid w:val="0058455B"/>
    <w:rsid w:val="005845A4"/>
    <w:rsid w:val="00584A84"/>
    <w:rsid w:val="005857B5"/>
    <w:rsid w:val="005858CB"/>
    <w:rsid w:val="00585EFC"/>
    <w:rsid w:val="00585F38"/>
    <w:rsid w:val="005862BE"/>
    <w:rsid w:val="005864B9"/>
    <w:rsid w:val="005871DB"/>
    <w:rsid w:val="00587401"/>
    <w:rsid w:val="00587848"/>
    <w:rsid w:val="00590532"/>
    <w:rsid w:val="00590754"/>
    <w:rsid w:val="0059261C"/>
    <w:rsid w:val="00592BA9"/>
    <w:rsid w:val="00592DFA"/>
    <w:rsid w:val="00593893"/>
    <w:rsid w:val="00593C23"/>
    <w:rsid w:val="0059536D"/>
    <w:rsid w:val="00595502"/>
    <w:rsid w:val="005955D4"/>
    <w:rsid w:val="005955DC"/>
    <w:rsid w:val="00595E16"/>
    <w:rsid w:val="00595E7F"/>
    <w:rsid w:val="00596368"/>
    <w:rsid w:val="0059647D"/>
    <w:rsid w:val="005969D7"/>
    <w:rsid w:val="00597C0E"/>
    <w:rsid w:val="005A0366"/>
    <w:rsid w:val="005A073E"/>
    <w:rsid w:val="005A0AF8"/>
    <w:rsid w:val="005A170A"/>
    <w:rsid w:val="005A1B46"/>
    <w:rsid w:val="005A28DF"/>
    <w:rsid w:val="005A2DA7"/>
    <w:rsid w:val="005A31F5"/>
    <w:rsid w:val="005A3597"/>
    <w:rsid w:val="005A38FE"/>
    <w:rsid w:val="005A3F73"/>
    <w:rsid w:val="005A4290"/>
    <w:rsid w:val="005A5520"/>
    <w:rsid w:val="005A5786"/>
    <w:rsid w:val="005A5CFC"/>
    <w:rsid w:val="005A6317"/>
    <w:rsid w:val="005A6847"/>
    <w:rsid w:val="005A75F9"/>
    <w:rsid w:val="005A7E9B"/>
    <w:rsid w:val="005B074B"/>
    <w:rsid w:val="005B0DDD"/>
    <w:rsid w:val="005B1E3E"/>
    <w:rsid w:val="005B3710"/>
    <w:rsid w:val="005B3DA2"/>
    <w:rsid w:val="005B45DA"/>
    <w:rsid w:val="005B470A"/>
    <w:rsid w:val="005B55FA"/>
    <w:rsid w:val="005B5AA0"/>
    <w:rsid w:val="005B5C47"/>
    <w:rsid w:val="005B5D64"/>
    <w:rsid w:val="005B60C2"/>
    <w:rsid w:val="005B6828"/>
    <w:rsid w:val="005B6C98"/>
    <w:rsid w:val="005B742B"/>
    <w:rsid w:val="005C05B6"/>
    <w:rsid w:val="005C0689"/>
    <w:rsid w:val="005C0766"/>
    <w:rsid w:val="005C17D2"/>
    <w:rsid w:val="005C1B3B"/>
    <w:rsid w:val="005C2077"/>
    <w:rsid w:val="005C25F2"/>
    <w:rsid w:val="005C2792"/>
    <w:rsid w:val="005C293A"/>
    <w:rsid w:val="005C295E"/>
    <w:rsid w:val="005C2A0A"/>
    <w:rsid w:val="005C3093"/>
    <w:rsid w:val="005C377E"/>
    <w:rsid w:val="005C396F"/>
    <w:rsid w:val="005C3BC3"/>
    <w:rsid w:val="005C3BD8"/>
    <w:rsid w:val="005C5CF8"/>
    <w:rsid w:val="005C5E20"/>
    <w:rsid w:val="005C647D"/>
    <w:rsid w:val="005C6543"/>
    <w:rsid w:val="005C6837"/>
    <w:rsid w:val="005C7271"/>
    <w:rsid w:val="005C7492"/>
    <w:rsid w:val="005C7FF5"/>
    <w:rsid w:val="005D1599"/>
    <w:rsid w:val="005D1714"/>
    <w:rsid w:val="005D1F75"/>
    <w:rsid w:val="005D2024"/>
    <w:rsid w:val="005D21D3"/>
    <w:rsid w:val="005D29A4"/>
    <w:rsid w:val="005D2D0B"/>
    <w:rsid w:val="005D2F89"/>
    <w:rsid w:val="005D3B0E"/>
    <w:rsid w:val="005D3DBF"/>
    <w:rsid w:val="005D3FB8"/>
    <w:rsid w:val="005D4765"/>
    <w:rsid w:val="005D58F0"/>
    <w:rsid w:val="005D68D7"/>
    <w:rsid w:val="005D697D"/>
    <w:rsid w:val="005D6CCD"/>
    <w:rsid w:val="005D6D28"/>
    <w:rsid w:val="005D7ABC"/>
    <w:rsid w:val="005E1590"/>
    <w:rsid w:val="005E1F59"/>
    <w:rsid w:val="005E2A5F"/>
    <w:rsid w:val="005E2CF4"/>
    <w:rsid w:val="005E30CC"/>
    <w:rsid w:val="005E4155"/>
    <w:rsid w:val="005E42A5"/>
    <w:rsid w:val="005E439C"/>
    <w:rsid w:val="005E4765"/>
    <w:rsid w:val="005E4D14"/>
    <w:rsid w:val="005E5E6D"/>
    <w:rsid w:val="005E653D"/>
    <w:rsid w:val="005E6B9A"/>
    <w:rsid w:val="005E6DAF"/>
    <w:rsid w:val="005E72A1"/>
    <w:rsid w:val="005E738F"/>
    <w:rsid w:val="005E7829"/>
    <w:rsid w:val="005F0077"/>
    <w:rsid w:val="005F18AA"/>
    <w:rsid w:val="005F198C"/>
    <w:rsid w:val="005F21B8"/>
    <w:rsid w:val="005F26E8"/>
    <w:rsid w:val="005F3575"/>
    <w:rsid w:val="005F361C"/>
    <w:rsid w:val="005F3DB2"/>
    <w:rsid w:val="005F43F2"/>
    <w:rsid w:val="005F4C19"/>
    <w:rsid w:val="005F5544"/>
    <w:rsid w:val="005F5557"/>
    <w:rsid w:val="005F5898"/>
    <w:rsid w:val="005F59D6"/>
    <w:rsid w:val="005F59FF"/>
    <w:rsid w:val="005F62AD"/>
    <w:rsid w:val="005F63C3"/>
    <w:rsid w:val="005F65AC"/>
    <w:rsid w:val="005F6C61"/>
    <w:rsid w:val="005F6F37"/>
    <w:rsid w:val="005F79A8"/>
    <w:rsid w:val="00600860"/>
    <w:rsid w:val="006019F2"/>
    <w:rsid w:val="006039CA"/>
    <w:rsid w:val="00603BBE"/>
    <w:rsid w:val="006043CB"/>
    <w:rsid w:val="0060487F"/>
    <w:rsid w:val="00604FBF"/>
    <w:rsid w:val="0060502E"/>
    <w:rsid w:val="006060A3"/>
    <w:rsid w:val="006060E4"/>
    <w:rsid w:val="006061F0"/>
    <w:rsid w:val="00606F6F"/>
    <w:rsid w:val="00607691"/>
    <w:rsid w:val="00607D95"/>
    <w:rsid w:val="00607ED6"/>
    <w:rsid w:val="0061068B"/>
    <w:rsid w:val="00610758"/>
    <w:rsid w:val="006108ED"/>
    <w:rsid w:val="0061105E"/>
    <w:rsid w:val="00611700"/>
    <w:rsid w:val="0061332A"/>
    <w:rsid w:val="00613FAF"/>
    <w:rsid w:val="006147AC"/>
    <w:rsid w:val="006153B3"/>
    <w:rsid w:val="00615861"/>
    <w:rsid w:val="006159BE"/>
    <w:rsid w:val="006164A0"/>
    <w:rsid w:val="0061669C"/>
    <w:rsid w:val="00620B4D"/>
    <w:rsid w:val="00621AF0"/>
    <w:rsid w:val="006222DA"/>
    <w:rsid w:val="00622AE9"/>
    <w:rsid w:val="00623108"/>
    <w:rsid w:val="00623427"/>
    <w:rsid w:val="00623F88"/>
    <w:rsid w:val="006246D0"/>
    <w:rsid w:val="00624C85"/>
    <w:rsid w:val="00625C64"/>
    <w:rsid w:val="00626B63"/>
    <w:rsid w:val="00626D34"/>
    <w:rsid w:val="00627086"/>
    <w:rsid w:val="00627749"/>
    <w:rsid w:val="00630495"/>
    <w:rsid w:val="00631B0C"/>
    <w:rsid w:val="00631B82"/>
    <w:rsid w:val="00631CE0"/>
    <w:rsid w:val="006320A6"/>
    <w:rsid w:val="0063223B"/>
    <w:rsid w:val="00633092"/>
    <w:rsid w:val="00633F56"/>
    <w:rsid w:val="00634196"/>
    <w:rsid w:val="006355DD"/>
    <w:rsid w:val="0063598D"/>
    <w:rsid w:val="0063631B"/>
    <w:rsid w:val="00636AAE"/>
    <w:rsid w:val="00636D50"/>
    <w:rsid w:val="00640089"/>
    <w:rsid w:val="0064017E"/>
    <w:rsid w:val="0064062F"/>
    <w:rsid w:val="00640942"/>
    <w:rsid w:val="00640958"/>
    <w:rsid w:val="006409CB"/>
    <w:rsid w:val="00640D54"/>
    <w:rsid w:val="00640F5D"/>
    <w:rsid w:val="00641017"/>
    <w:rsid w:val="00641866"/>
    <w:rsid w:val="006419E8"/>
    <w:rsid w:val="00641D49"/>
    <w:rsid w:val="00641DD7"/>
    <w:rsid w:val="00642199"/>
    <w:rsid w:val="00642422"/>
    <w:rsid w:val="00642A98"/>
    <w:rsid w:val="00642E80"/>
    <w:rsid w:val="00643457"/>
    <w:rsid w:val="00643533"/>
    <w:rsid w:val="00643E49"/>
    <w:rsid w:val="0064402F"/>
    <w:rsid w:val="00644294"/>
    <w:rsid w:val="00644402"/>
    <w:rsid w:val="00644456"/>
    <w:rsid w:val="00644FA6"/>
    <w:rsid w:val="00644FAA"/>
    <w:rsid w:val="006460C4"/>
    <w:rsid w:val="00646876"/>
    <w:rsid w:val="00646AF5"/>
    <w:rsid w:val="00646FBD"/>
    <w:rsid w:val="0064701F"/>
    <w:rsid w:val="00647951"/>
    <w:rsid w:val="00650889"/>
    <w:rsid w:val="00650AF8"/>
    <w:rsid w:val="00650F9C"/>
    <w:rsid w:val="00652825"/>
    <w:rsid w:val="0065289A"/>
    <w:rsid w:val="00652BA7"/>
    <w:rsid w:val="0065381B"/>
    <w:rsid w:val="00653960"/>
    <w:rsid w:val="00654943"/>
    <w:rsid w:val="0065534C"/>
    <w:rsid w:val="0065575A"/>
    <w:rsid w:val="006560C5"/>
    <w:rsid w:val="00656A13"/>
    <w:rsid w:val="00656C23"/>
    <w:rsid w:val="00660905"/>
    <w:rsid w:val="00661262"/>
    <w:rsid w:val="00663E36"/>
    <w:rsid w:val="00664320"/>
    <w:rsid w:val="006643EB"/>
    <w:rsid w:val="00664485"/>
    <w:rsid w:val="0066453C"/>
    <w:rsid w:val="00664B53"/>
    <w:rsid w:val="00664C48"/>
    <w:rsid w:val="0066556F"/>
    <w:rsid w:val="006658C8"/>
    <w:rsid w:val="00665B56"/>
    <w:rsid w:val="006665AF"/>
    <w:rsid w:val="00666EBA"/>
    <w:rsid w:val="006678BF"/>
    <w:rsid w:val="00670B21"/>
    <w:rsid w:val="00670D48"/>
    <w:rsid w:val="00670FD5"/>
    <w:rsid w:val="00671EA7"/>
    <w:rsid w:val="0067233B"/>
    <w:rsid w:val="00672526"/>
    <w:rsid w:val="0067357A"/>
    <w:rsid w:val="006737A6"/>
    <w:rsid w:val="00673AAD"/>
    <w:rsid w:val="0067458E"/>
    <w:rsid w:val="00674751"/>
    <w:rsid w:val="00674DCF"/>
    <w:rsid w:val="00674FFE"/>
    <w:rsid w:val="00675117"/>
    <w:rsid w:val="00677ACD"/>
    <w:rsid w:val="006807B2"/>
    <w:rsid w:val="00680CFD"/>
    <w:rsid w:val="00681164"/>
    <w:rsid w:val="00682805"/>
    <w:rsid w:val="00682B6A"/>
    <w:rsid w:val="00682D3C"/>
    <w:rsid w:val="00683252"/>
    <w:rsid w:val="006835A4"/>
    <w:rsid w:val="006844C8"/>
    <w:rsid w:val="006848E0"/>
    <w:rsid w:val="00685019"/>
    <w:rsid w:val="00685710"/>
    <w:rsid w:val="00685BB6"/>
    <w:rsid w:val="006862B2"/>
    <w:rsid w:val="006862B9"/>
    <w:rsid w:val="00686B42"/>
    <w:rsid w:val="00687A5D"/>
    <w:rsid w:val="00690667"/>
    <w:rsid w:val="0069137A"/>
    <w:rsid w:val="006914F0"/>
    <w:rsid w:val="006916A7"/>
    <w:rsid w:val="00692514"/>
    <w:rsid w:val="0069281D"/>
    <w:rsid w:val="00693107"/>
    <w:rsid w:val="00693766"/>
    <w:rsid w:val="0069390B"/>
    <w:rsid w:val="00694640"/>
    <w:rsid w:val="00694A88"/>
    <w:rsid w:val="00695073"/>
    <w:rsid w:val="006951D8"/>
    <w:rsid w:val="006961B4"/>
    <w:rsid w:val="00696678"/>
    <w:rsid w:val="00696756"/>
    <w:rsid w:val="00696FE0"/>
    <w:rsid w:val="00697091"/>
    <w:rsid w:val="006978C3"/>
    <w:rsid w:val="00697BEF"/>
    <w:rsid w:val="006A01E9"/>
    <w:rsid w:val="006A075C"/>
    <w:rsid w:val="006A1319"/>
    <w:rsid w:val="006A132F"/>
    <w:rsid w:val="006A15E2"/>
    <w:rsid w:val="006A1BAE"/>
    <w:rsid w:val="006A1C08"/>
    <w:rsid w:val="006A2A81"/>
    <w:rsid w:val="006A3FB3"/>
    <w:rsid w:val="006A4599"/>
    <w:rsid w:val="006A5BA3"/>
    <w:rsid w:val="006A7029"/>
    <w:rsid w:val="006A7116"/>
    <w:rsid w:val="006A7CD7"/>
    <w:rsid w:val="006B092B"/>
    <w:rsid w:val="006B0B8C"/>
    <w:rsid w:val="006B0CD0"/>
    <w:rsid w:val="006B1638"/>
    <w:rsid w:val="006B1EFC"/>
    <w:rsid w:val="006B2487"/>
    <w:rsid w:val="006B3671"/>
    <w:rsid w:val="006B3824"/>
    <w:rsid w:val="006B438E"/>
    <w:rsid w:val="006B4866"/>
    <w:rsid w:val="006B4C7E"/>
    <w:rsid w:val="006B4D19"/>
    <w:rsid w:val="006B5406"/>
    <w:rsid w:val="006B5C2B"/>
    <w:rsid w:val="006B5C86"/>
    <w:rsid w:val="006B610C"/>
    <w:rsid w:val="006B625F"/>
    <w:rsid w:val="006B6538"/>
    <w:rsid w:val="006B6D0D"/>
    <w:rsid w:val="006B794B"/>
    <w:rsid w:val="006C005A"/>
    <w:rsid w:val="006C0A5B"/>
    <w:rsid w:val="006C103A"/>
    <w:rsid w:val="006C1DC8"/>
    <w:rsid w:val="006C208B"/>
    <w:rsid w:val="006C32B3"/>
    <w:rsid w:val="006C3B0B"/>
    <w:rsid w:val="006C3D9D"/>
    <w:rsid w:val="006C4105"/>
    <w:rsid w:val="006C443B"/>
    <w:rsid w:val="006C44F5"/>
    <w:rsid w:val="006C45B0"/>
    <w:rsid w:val="006C4FB3"/>
    <w:rsid w:val="006C52E3"/>
    <w:rsid w:val="006C68D9"/>
    <w:rsid w:val="006C6B0E"/>
    <w:rsid w:val="006D09AC"/>
    <w:rsid w:val="006D09C0"/>
    <w:rsid w:val="006D0AEB"/>
    <w:rsid w:val="006D0FC2"/>
    <w:rsid w:val="006D1449"/>
    <w:rsid w:val="006D17FF"/>
    <w:rsid w:val="006D19FF"/>
    <w:rsid w:val="006D2303"/>
    <w:rsid w:val="006D2402"/>
    <w:rsid w:val="006D3D3F"/>
    <w:rsid w:val="006D4974"/>
    <w:rsid w:val="006D5711"/>
    <w:rsid w:val="006D5B22"/>
    <w:rsid w:val="006D5F83"/>
    <w:rsid w:val="006D62FD"/>
    <w:rsid w:val="006D6D4B"/>
    <w:rsid w:val="006D6EDE"/>
    <w:rsid w:val="006D72D0"/>
    <w:rsid w:val="006D7AB8"/>
    <w:rsid w:val="006E078B"/>
    <w:rsid w:val="006E09F1"/>
    <w:rsid w:val="006E0C96"/>
    <w:rsid w:val="006E11E6"/>
    <w:rsid w:val="006E1977"/>
    <w:rsid w:val="006E2594"/>
    <w:rsid w:val="006E26D8"/>
    <w:rsid w:val="006E324C"/>
    <w:rsid w:val="006E417A"/>
    <w:rsid w:val="006E492C"/>
    <w:rsid w:val="006E4E6C"/>
    <w:rsid w:val="006E4FF5"/>
    <w:rsid w:val="006E651F"/>
    <w:rsid w:val="006E65B2"/>
    <w:rsid w:val="006E65E3"/>
    <w:rsid w:val="006E6B19"/>
    <w:rsid w:val="006E7810"/>
    <w:rsid w:val="006F19B0"/>
    <w:rsid w:val="006F1E24"/>
    <w:rsid w:val="006F1F13"/>
    <w:rsid w:val="006F2BD2"/>
    <w:rsid w:val="006F2D30"/>
    <w:rsid w:val="006F2D59"/>
    <w:rsid w:val="006F3043"/>
    <w:rsid w:val="006F3E7D"/>
    <w:rsid w:val="006F40CF"/>
    <w:rsid w:val="006F4636"/>
    <w:rsid w:val="006F48C1"/>
    <w:rsid w:val="006F4E8B"/>
    <w:rsid w:val="006F50EC"/>
    <w:rsid w:val="006F5829"/>
    <w:rsid w:val="006F5954"/>
    <w:rsid w:val="006F5BFF"/>
    <w:rsid w:val="006F7340"/>
    <w:rsid w:val="006F7EF4"/>
    <w:rsid w:val="007009C9"/>
    <w:rsid w:val="00700A09"/>
    <w:rsid w:val="00700B62"/>
    <w:rsid w:val="00701443"/>
    <w:rsid w:val="00701D81"/>
    <w:rsid w:val="00701E94"/>
    <w:rsid w:val="00701F92"/>
    <w:rsid w:val="0070265D"/>
    <w:rsid w:val="00702A44"/>
    <w:rsid w:val="007039BA"/>
    <w:rsid w:val="00704165"/>
    <w:rsid w:val="007046FD"/>
    <w:rsid w:val="00705D28"/>
    <w:rsid w:val="007060E2"/>
    <w:rsid w:val="007067B4"/>
    <w:rsid w:val="00707696"/>
    <w:rsid w:val="007079C7"/>
    <w:rsid w:val="00707A9C"/>
    <w:rsid w:val="00707B85"/>
    <w:rsid w:val="00710AA5"/>
    <w:rsid w:val="007122AB"/>
    <w:rsid w:val="007128DD"/>
    <w:rsid w:val="0071327F"/>
    <w:rsid w:val="0071380D"/>
    <w:rsid w:val="00713C23"/>
    <w:rsid w:val="00713D66"/>
    <w:rsid w:val="0071469B"/>
    <w:rsid w:val="0071499E"/>
    <w:rsid w:val="00714C8B"/>
    <w:rsid w:val="00714DA7"/>
    <w:rsid w:val="00714F2B"/>
    <w:rsid w:val="00714F7E"/>
    <w:rsid w:val="00715392"/>
    <w:rsid w:val="007154A0"/>
    <w:rsid w:val="00715E07"/>
    <w:rsid w:val="00716062"/>
    <w:rsid w:val="0071633A"/>
    <w:rsid w:val="00716907"/>
    <w:rsid w:val="00716976"/>
    <w:rsid w:val="00716BAF"/>
    <w:rsid w:val="00716F47"/>
    <w:rsid w:val="00717448"/>
    <w:rsid w:val="00717C11"/>
    <w:rsid w:val="00717D57"/>
    <w:rsid w:val="00720B1E"/>
    <w:rsid w:val="00721040"/>
    <w:rsid w:val="007212CE"/>
    <w:rsid w:val="007216A1"/>
    <w:rsid w:val="00721A41"/>
    <w:rsid w:val="00721CEB"/>
    <w:rsid w:val="0072229C"/>
    <w:rsid w:val="0072264F"/>
    <w:rsid w:val="0072317F"/>
    <w:rsid w:val="007233F3"/>
    <w:rsid w:val="00723780"/>
    <w:rsid w:val="00723EA4"/>
    <w:rsid w:val="00723EC0"/>
    <w:rsid w:val="00723F9F"/>
    <w:rsid w:val="0072548A"/>
    <w:rsid w:val="0072586D"/>
    <w:rsid w:val="00725CCE"/>
    <w:rsid w:val="00726002"/>
    <w:rsid w:val="0072647F"/>
    <w:rsid w:val="00726ADE"/>
    <w:rsid w:val="00727241"/>
    <w:rsid w:val="00727373"/>
    <w:rsid w:val="007275D4"/>
    <w:rsid w:val="00727764"/>
    <w:rsid w:val="007279EB"/>
    <w:rsid w:val="0073091E"/>
    <w:rsid w:val="00731198"/>
    <w:rsid w:val="00731C76"/>
    <w:rsid w:val="00731CA7"/>
    <w:rsid w:val="00731E05"/>
    <w:rsid w:val="0073310C"/>
    <w:rsid w:val="00734107"/>
    <w:rsid w:val="00734F84"/>
    <w:rsid w:val="007352AA"/>
    <w:rsid w:val="00735D6D"/>
    <w:rsid w:val="007371D3"/>
    <w:rsid w:val="007372B8"/>
    <w:rsid w:val="00737651"/>
    <w:rsid w:val="007377DC"/>
    <w:rsid w:val="00737CDD"/>
    <w:rsid w:val="00740716"/>
    <w:rsid w:val="00741240"/>
    <w:rsid w:val="00741A13"/>
    <w:rsid w:val="00741B48"/>
    <w:rsid w:val="00741B7C"/>
    <w:rsid w:val="00742307"/>
    <w:rsid w:val="007426A2"/>
    <w:rsid w:val="00742700"/>
    <w:rsid w:val="007432C1"/>
    <w:rsid w:val="00743CFE"/>
    <w:rsid w:val="00743DA7"/>
    <w:rsid w:val="0074432F"/>
    <w:rsid w:val="007446FC"/>
    <w:rsid w:val="00744B73"/>
    <w:rsid w:val="00745256"/>
    <w:rsid w:val="007456B6"/>
    <w:rsid w:val="007460C2"/>
    <w:rsid w:val="007460FF"/>
    <w:rsid w:val="00746566"/>
    <w:rsid w:val="00746E97"/>
    <w:rsid w:val="00747FFA"/>
    <w:rsid w:val="007510FA"/>
    <w:rsid w:val="00752375"/>
    <w:rsid w:val="00753079"/>
    <w:rsid w:val="00753578"/>
    <w:rsid w:val="0075409E"/>
    <w:rsid w:val="00756892"/>
    <w:rsid w:val="00756DAD"/>
    <w:rsid w:val="00756DD4"/>
    <w:rsid w:val="00756EC8"/>
    <w:rsid w:val="00757878"/>
    <w:rsid w:val="00757DC7"/>
    <w:rsid w:val="007602C9"/>
    <w:rsid w:val="0076051F"/>
    <w:rsid w:val="007614E6"/>
    <w:rsid w:val="00761A9A"/>
    <w:rsid w:val="007629E6"/>
    <w:rsid w:val="00762BFB"/>
    <w:rsid w:val="00763128"/>
    <w:rsid w:val="00763922"/>
    <w:rsid w:val="00763C45"/>
    <w:rsid w:val="00764766"/>
    <w:rsid w:val="00764A08"/>
    <w:rsid w:val="00765B78"/>
    <w:rsid w:val="00765BF5"/>
    <w:rsid w:val="0076635C"/>
    <w:rsid w:val="00766E0A"/>
    <w:rsid w:val="00766FA8"/>
    <w:rsid w:val="00767765"/>
    <w:rsid w:val="0077025B"/>
    <w:rsid w:val="00770E4C"/>
    <w:rsid w:val="007711D2"/>
    <w:rsid w:val="00771273"/>
    <w:rsid w:val="00773337"/>
    <w:rsid w:val="007734F3"/>
    <w:rsid w:val="00773B19"/>
    <w:rsid w:val="00773E68"/>
    <w:rsid w:val="007744C1"/>
    <w:rsid w:val="007745C0"/>
    <w:rsid w:val="007753B0"/>
    <w:rsid w:val="00775424"/>
    <w:rsid w:val="00775639"/>
    <w:rsid w:val="00775AB3"/>
    <w:rsid w:val="0077631F"/>
    <w:rsid w:val="007768D2"/>
    <w:rsid w:val="007768F1"/>
    <w:rsid w:val="00776A94"/>
    <w:rsid w:val="00776E90"/>
    <w:rsid w:val="007770ED"/>
    <w:rsid w:val="0077732A"/>
    <w:rsid w:val="00777BA2"/>
    <w:rsid w:val="00777E32"/>
    <w:rsid w:val="00780179"/>
    <w:rsid w:val="00780871"/>
    <w:rsid w:val="00781033"/>
    <w:rsid w:val="00781065"/>
    <w:rsid w:val="00781578"/>
    <w:rsid w:val="00781691"/>
    <w:rsid w:val="007818F5"/>
    <w:rsid w:val="007825E6"/>
    <w:rsid w:val="00784045"/>
    <w:rsid w:val="00784089"/>
    <w:rsid w:val="00784587"/>
    <w:rsid w:val="007846D7"/>
    <w:rsid w:val="007849BD"/>
    <w:rsid w:val="00784B87"/>
    <w:rsid w:val="00785304"/>
    <w:rsid w:val="00785CF7"/>
    <w:rsid w:val="007863CE"/>
    <w:rsid w:val="00790151"/>
    <w:rsid w:val="007906A7"/>
    <w:rsid w:val="00790CA2"/>
    <w:rsid w:val="00790D8B"/>
    <w:rsid w:val="00791B80"/>
    <w:rsid w:val="00791D99"/>
    <w:rsid w:val="00791E0E"/>
    <w:rsid w:val="007926B6"/>
    <w:rsid w:val="0079284F"/>
    <w:rsid w:val="00792F2A"/>
    <w:rsid w:val="00792FB9"/>
    <w:rsid w:val="00793621"/>
    <w:rsid w:val="00794672"/>
    <w:rsid w:val="007950E1"/>
    <w:rsid w:val="00796CA0"/>
    <w:rsid w:val="00797A44"/>
    <w:rsid w:val="007A031F"/>
    <w:rsid w:val="007A06FD"/>
    <w:rsid w:val="007A1684"/>
    <w:rsid w:val="007A1A03"/>
    <w:rsid w:val="007A22CE"/>
    <w:rsid w:val="007A292B"/>
    <w:rsid w:val="007A297E"/>
    <w:rsid w:val="007A3128"/>
    <w:rsid w:val="007A328D"/>
    <w:rsid w:val="007A33A7"/>
    <w:rsid w:val="007A3C52"/>
    <w:rsid w:val="007A4136"/>
    <w:rsid w:val="007A4440"/>
    <w:rsid w:val="007A4572"/>
    <w:rsid w:val="007A4B06"/>
    <w:rsid w:val="007A5555"/>
    <w:rsid w:val="007A555E"/>
    <w:rsid w:val="007A55D1"/>
    <w:rsid w:val="007A57E1"/>
    <w:rsid w:val="007A61D6"/>
    <w:rsid w:val="007A67B3"/>
    <w:rsid w:val="007A6F5B"/>
    <w:rsid w:val="007A6FFF"/>
    <w:rsid w:val="007A7234"/>
    <w:rsid w:val="007A724C"/>
    <w:rsid w:val="007A743C"/>
    <w:rsid w:val="007A76D3"/>
    <w:rsid w:val="007A7E81"/>
    <w:rsid w:val="007B1439"/>
    <w:rsid w:val="007B1AF8"/>
    <w:rsid w:val="007B1C02"/>
    <w:rsid w:val="007B244B"/>
    <w:rsid w:val="007B27E5"/>
    <w:rsid w:val="007B2EBE"/>
    <w:rsid w:val="007B3809"/>
    <w:rsid w:val="007B4701"/>
    <w:rsid w:val="007B490D"/>
    <w:rsid w:val="007B4E20"/>
    <w:rsid w:val="007B5378"/>
    <w:rsid w:val="007B6447"/>
    <w:rsid w:val="007B6599"/>
    <w:rsid w:val="007B7100"/>
    <w:rsid w:val="007B7382"/>
    <w:rsid w:val="007B7D61"/>
    <w:rsid w:val="007C1485"/>
    <w:rsid w:val="007C17CD"/>
    <w:rsid w:val="007C18AE"/>
    <w:rsid w:val="007C18D6"/>
    <w:rsid w:val="007C1FF0"/>
    <w:rsid w:val="007C2BD7"/>
    <w:rsid w:val="007C4B09"/>
    <w:rsid w:val="007C5245"/>
    <w:rsid w:val="007C52D6"/>
    <w:rsid w:val="007C5BE4"/>
    <w:rsid w:val="007C5C6E"/>
    <w:rsid w:val="007C6E1F"/>
    <w:rsid w:val="007C6F41"/>
    <w:rsid w:val="007D013D"/>
    <w:rsid w:val="007D15DB"/>
    <w:rsid w:val="007D18BF"/>
    <w:rsid w:val="007D2220"/>
    <w:rsid w:val="007D2887"/>
    <w:rsid w:val="007D3B99"/>
    <w:rsid w:val="007D3CB3"/>
    <w:rsid w:val="007D3D52"/>
    <w:rsid w:val="007D41A1"/>
    <w:rsid w:val="007D41DA"/>
    <w:rsid w:val="007D4585"/>
    <w:rsid w:val="007D46FC"/>
    <w:rsid w:val="007D51A1"/>
    <w:rsid w:val="007D55CD"/>
    <w:rsid w:val="007D58A5"/>
    <w:rsid w:val="007D5EC5"/>
    <w:rsid w:val="007D5EF9"/>
    <w:rsid w:val="007D6695"/>
    <w:rsid w:val="007D682E"/>
    <w:rsid w:val="007D6E2C"/>
    <w:rsid w:val="007D787D"/>
    <w:rsid w:val="007D78B4"/>
    <w:rsid w:val="007D798E"/>
    <w:rsid w:val="007E03CB"/>
    <w:rsid w:val="007E05D7"/>
    <w:rsid w:val="007E15F2"/>
    <w:rsid w:val="007E22D6"/>
    <w:rsid w:val="007E25CB"/>
    <w:rsid w:val="007E30A6"/>
    <w:rsid w:val="007E315D"/>
    <w:rsid w:val="007E3CDF"/>
    <w:rsid w:val="007E4D7F"/>
    <w:rsid w:val="007E58EB"/>
    <w:rsid w:val="007E5A46"/>
    <w:rsid w:val="007E5C93"/>
    <w:rsid w:val="007E6289"/>
    <w:rsid w:val="007E670A"/>
    <w:rsid w:val="007E6E4F"/>
    <w:rsid w:val="007E7037"/>
    <w:rsid w:val="007E79B9"/>
    <w:rsid w:val="007F331D"/>
    <w:rsid w:val="007F3437"/>
    <w:rsid w:val="007F37E2"/>
    <w:rsid w:val="007F3D1B"/>
    <w:rsid w:val="007F3F15"/>
    <w:rsid w:val="007F49DC"/>
    <w:rsid w:val="007F4B3A"/>
    <w:rsid w:val="007F5775"/>
    <w:rsid w:val="007F57F0"/>
    <w:rsid w:val="007F5CDD"/>
    <w:rsid w:val="007F5D9D"/>
    <w:rsid w:val="007F5DD2"/>
    <w:rsid w:val="007F6663"/>
    <w:rsid w:val="007F6ACA"/>
    <w:rsid w:val="007F727F"/>
    <w:rsid w:val="007F7C18"/>
    <w:rsid w:val="00800491"/>
    <w:rsid w:val="00800627"/>
    <w:rsid w:val="00800647"/>
    <w:rsid w:val="0080099B"/>
    <w:rsid w:val="00800F1E"/>
    <w:rsid w:val="008010D9"/>
    <w:rsid w:val="0080178B"/>
    <w:rsid w:val="00801A58"/>
    <w:rsid w:val="00801E1B"/>
    <w:rsid w:val="00801E77"/>
    <w:rsid w:val="00802091"/>
    <w:rsid w:val="008028E3"/>
    <w:rsid w:val="00802CFF"/>
    <w:rsid w:val="008035F1"/>
    <w:rsid w:val="00803AF6"/>
    <w:rsid w:val="008044D9"/>
    <w:rsid w:val="0080468D"/>
    <w:rsid w:val="00805251"/>
    <w:rsid w:val="00805A1F"/>
    <w:rsid w:val="0080661B"/>
    <w:rsid w:val="00806653"/>
    <w:rsid w:val="00807827"/>
    <w:rsid w:val="0081000E"/>
    <w:rsid w:val="0081017A"/>
    <w:rsid w:val="00810C8D"/>
    <w:rsid w:val="00810DD0"/>
    <w:rsid w:val="0081199F"/>
    <w:rsid w:val="00811BC0"/>
    <w:rsid w:val="00812842"/>
    <w:rsid w:val="00812BFA"/>
    <w:rsid w:val="00812E63"/>
    <w:rsid w:val="00813023"/>
    <w:rsid w:val="00813832"/>
    <w:rsid w:val="008143BE"/>
    <w:rsid w:val="008147E6"/>
    <w:rsid w:val="00815207"/>
    <w:rsid w:val="0081588D"/>
    <w:rsid w:val="00815B1D"/>
    <w:rsid w:val="00817DF5"/>
    <w:rsid w:val="0082039B"/>
    <w:rsid w:val="00820F7F"/>
    <w:rsid w:val="008215C3"/>
    <w:rsid w:val="00821990"/>
    <w:rsid w:val="00821B6F"/>
    <w:rsid w:val="00822063"/>
    <w:rsid w:val="00822393"/>
    <w:rsid w:val="008231E3"/>
    <w:rsid w:val="00823A31"/>
    <w:rsid w:val="00823C34"/>
    <w:rsid w:val="0082470A"/>
    <w:rsid w:val="00824B44"/>
    <w:rsid w:val="00827643"/>
    <w:rsid w:val="0082771B"/>
    <w:rsid w:val="00827877"/>
    <w:rsid w:val="00827E24"/>
    <w:rsid w:val="00830B07"/>
    <w:rsid w:val="0083106E"/>
    <w:rsid w:val="008310BC"/>
    <w:rsid w:val="00831D84"/>
    <w:rsid w:val="00831FB3"/>
    <w:rsid w:val="0083220B"/>
    <w:rsid w:val="00833003"/>
    <w:rsid w:val="0083482C"/>
    <w:rsid w:val="00834AEB"/>
    <w:rsid w:val="0083571C"/>
    <w:rsid w:val="00835A34"/>
    <w:rsid w:val="00835AE1"/>
    <w:rsid w:val="00835BAD"/>
    <w:rsid w:val="0083633D"/>
    <w:rsid w:val="0083673E"/>
    <w:rsid w:val="008379E1"/>
    <w:rsid w:val="00837D77"/>
    <w:rsid w:val="00840273"/>
    <w:rsid w:val="00840E06"/>
    <w:rsid w:val="00840E59"/>
    <w:rsid w:val="00841466"/>
    <w:rsid w:val="0084191D"/>
    <w:rsid w:val="00841BFB"/>
    <w:rsid w:val="00841F7D"/>
    <w:rsid w:val="00842F80"/>
    <w:rsid w:val="008432F3"/>
    <w:rsid w:val="008439E3"/>
    <w:rsid w:val="00844DC5"/>
    <w:rsid w:val="00844E02"/>
    <w:rsid w:val="0084538B"/>
    <w:rsid w:val="00845C78"/>
    <w:rsid w:val="0084609E"/>
    <w:rsid w:val="008464B2"/>
    <w:rsid w:val="00846795"/>
    <w:rsid w:val="00846FF1"/>
    <w:rsid w:val="00847183"/>
    <w:rsid w:val="008476B9"/>
    <w:rsid w:val="00847EFA"/>
    <w:rsid w:val="00850139"/>
    <w:rsid w:val="008506BA"/>
    <w:rsid w:val="00850820"/>
    <w:rsid w:val="00851CCD"/>
    <w:rsid w:val="00853057"/>
    <w:rsid w:val="0085354B"/>
    <w:rsid w:val="00854506"/>
    <w:rsid w:val="00854CB9"/>
    <w:rsid w:val="00856F76"/>
    <w:rsid w:val="00857423"/>
    <w:rsid w:val="0086001D"/>
    <w:rsid w:val="00860F15"/>
    <w:rsid w:val="00860FF9"/>
    <w:rsid w:val="008616A5"/>
    <w:rsid w:val="00861A0D"/>
    <w:rsid w:val="008628DC"/>
    <w:rsid w:val="00862ABA"/>
    <w:rsid w:val="00863206"/>
    <w:rsid w:val="0086336C"/>
    <w:rsid w:val="00863D86"/>
    <w:rsid w:val="00864782"/>
    <w:rsid w:val="008652A8"/>
    <w:rsid w:val="00866085"/>
    <w:rsid w:val="00866208"/>
    <w:rsid w:val="00866371"/>
    <w:rsid w:val="00866BF8"/>
    <w:rsid w:val="00867219"/>
    <w:rsid w:val="00871569"/>
    <w:rsid w:val="00871762"/>
    <w:rsid w:val="008720BC"/>
    <w:rsid w:val="008721B6"/>
    <w:rsid w:val="00872B61"/>
    <w:rsid w:val="008730A9"/>
    <w:rsid w:val="008731DA"/>
    <w:rsid w:val="00874208"/>
    <w:rsid w:val="00874A85"/>
    <w:rsid w:val="00876CF0"/>
    <w:rsid w:val="00880BC0"/>
    <w:rsid w:val="008815D9"/>
    <w:rsid w:val="008827DE"/>
    <w:rsid w:val="008832ED"/>
    <w:rsid w:val="008837FF"/>
    <w:rsid w:val="00884409"/>
    <w:rsid w:val="00884CE6"/>
    <w:rsid w:val="0088555D"/>
    <w:rsid w:val="00885662"/>
    <w:rsid w:val="0088571F"/>
    <w:rsid w:val="0088607D"/>
    <w:rsid w:val="008861FD"/>
    <w:rsid w:val="00887368"/>
    <w:rsid w:val="00887AEB"/>
    <w:rsid w:val="00890338"/>
    <w:rsid w:val="00890B2E"/>
    <w:rsid w:val="00891047"/>
    <w:rsid w:val="00892712"/>
    <w:rsid w:val="008928F0"/>
    <w:rsid w:val="008928F3"/>
    <w:rsid w:val="00892BC5"/>
    <w:rsid w:val="008931F4"/>
    <w:rsid w:val="0089354C"/>
    <w:rsid w:val="00893589"/>
    <w:rsid w:val="00893EED"/>
    <w:rsid w:val="0089402D"/>
    <w:rsid w:val="0089409D"/>
    <w:rsid w:val="00894736"/>
    <w:rsid w:val="008950B0"/>
    <w:rsid w:val="0089568B"/>
    <w:rsid w:val="00895EC2"/>
    <w:rsid w:val="008960BC"/>
    <w:rsid w:val="0089693A"/>
    <w:rsid w:val="00896A7F"/>
    <w:rsid w:val="00896B30"/>
    <w:rsid w:val="00897077"/>
    <w:rsid w:val="008974F9"/>
    <w:rsid w:val="008A1B82"/>
    <w:rsid w:val="008A1F77"/>
    <w:rsid w:val="008A2310"/>
    <w:rsid w:val="008A265B"/>
    <w:rsid w:val="008A2708"/>
    <w:rsid w:val="008A35B6"/>
    <w:rsid w:val="008A3AFD"/>
    <w:rsid w:val="008A483F"/>
    <w:rsid w:val="008A4C0B"/>
    <w:rsid w:val="008A4C20"/>
    <w:rsid w:val="008A56B0"/>
    <w:rsid w:val="008A5D05"/>
    <w:rsid w:val="008A5DCE"/>
    <w:rsid w:val="008A65D4"/>
    <w:rsid w:val="008A6DB5"/>
    <w:rsid w:val="008A7653"/>
    <w:rsid w:val="008A784E"/>
    <w:rsid w:val="008A791F"/>
    <w:rsid w:val="008A7B3B"/>
    <w:rsid w:val="008A7D7C"/>
    <w:rsid w:val="008B036A"/>
    <w:rsid w:val="008B0798"/>
    <w:rsid w:val="008B07B4"/>
    <w:rsid w:val="008B0C5E"/>
    <w:rsid w:val="008B0E4A"/>
    <w:rsid w:val="008B1007"/>
    <w:rsid w:val="008B1416"/>
    <w:rsid w:val="008B1703"/>
    <w:rsid w:val="008B19F3"/>
    <w:rsid w:val="008B19FA"/>
    <w:rsid w:val="008B1BCB"/>
    <w:rsid w:val="008B2158"/>
    <w:rsid w:val="008B22F4"/>
    <w:rsid w:val="008B2682"/>
    <w:rsid w:val="008B2D8B"/>
    <w:rsid w:val="008B364E"/>
    <w:rsid w:val="008B3958"/>
    <w:rsid w:val="008B3C60"/>
    <w:rsid w:val="008B3EB6"/>
    <w:rsid w:val="008B434F"/>
    <w:rsid w:val="008B5382"/>
    <w:rsid w:val="008B549E"/>
    <w:rsid w:val="008B6424"/>
    <w:rsid w:val="008B68C6"/>
    <w:rsid w:val="008B6C27"/>
    <w:rsid w:val="008B70EB"/>
    <w:rsid w:val="008B76A4"/>
    <w:rsid w:val="008C0019"/>
    <w:rsid w:val="008C0BFE"/>
    <w:rsid w:val="008C0D5D"/>
    <w:rsid w:val="008C1ECB"/>
    <w:rsid w:val="008C2AD3"/>
    <w:rsid w:val="008C2ADB"/>
    <w:rsid w:val="008C2B49"/>
    <w:rsid w:val="008C2DDF"/>
    <w:rsid w:val="008C38A8"/>
    <w:rsid w:val="008C3AE9"/>
    <w:rsid w:val="008C42B1"/>
    <w:rsid w:val="008C440F"/>
    <w:rsid w:val="008C4BD6"/>
    <w:rsid w:val="008C61F9"/>
    <w:rsid w:val="008C6B0D"/>
    <w:rsid w:val="008C70A5"/>
    <w:rsid w:val="008C7393"/>
    <w:rsid w:val="008C748E"/>
    <w:rsid w:val="008C78FC"/>
    <w:rsid w:val="008C7AA8"/>
    <w:rsid w:val="008C7BAF"/>
    <w:rsid w:val="008D09C3"/>
    <w:rsid w:val="008D0A42"/>
    <w:rsid w:val="008D15AE"/>
    <w:rsid w:val="008D1A85"/>
    <w:rsid w:val="008D1E1D"/>
    <w:rsid w:val="008D2263"/>
    <w:rsid w:val="008D381A"/>
    <w:rsid w:val="008D4278"/>
    <w:rsid w:val="008D49C0"/>
    <w:rsid w:val="008D4B43"/>
    <w:rsid w:val="008D4BB3"/>
    <w:rsid w:val="008D5213"/>
    <w:rsid w:val="008D5BA5"/>
    <w:rsid w:val="008D5BEB"/>
    <w:rsid w:val="008D5C2C"/>
    <w:rsid w:val="008D5F78"/>
    <w:rsid w:val="008D665B"/>
    <w:rsid w:val="008D73C9"/>
    <w:rsid w:val="008D77F1"/>
    <w:rsid w:val="008D7E60"/>
    <w:rsid w:val="008E0100"/>
    <w:rsid w:val="008E1472"/>
    <w:rsid w:val="008E1C2A"/>
    <w:rsid w:val="008E252B"/>
    <w:rsid w:val="008E285D"/>
    <w:rsid w:val="008E2B51"/>
    <w:rsid w:val="008E2FE9"/>
    <w:rsid w:val="008E337D"/>
    <w:rsid w:val="008E3A1A"/>
    <w:rsid w:val="008E3C9A"/>
    <w:rsid w:val="008E4022"/>
    <w:rsid w:val="008E47BF"/>
    <w:rsid w:val="008E573A"/>
    <w:rsid w:val="008E5CBC"/>
    <w:rsid w:val="008E6965"/>
    <w:rsid w:val="008E748E"/>
    <w:rsid w:val="008E77AF"/>
    <w:rsid w:val="008E7BA4"/>
    <w:rsid w:val="008F0724"/>
    <w:rsid w:val="008F1122"/>
    <w:rsid w:val="008F1768"/>
    <w:rsid w:val="008F19FF"/>
    <w:rsid w:val="008F1AF5"/>
    <w:rsid w:val="008F2042"/>
    <w:rsid w:val="008F2621"/>
    <w:rsid w:val="008F315D"/>
    <w:rsid w:val="008F31C7"/>
    <w:rsid w:val="008F3839"/>
    <w:rsid w:val="008F3B8C"/>
    <w:rsid w:val="008F3F1B"/>
    <w:rsid w:val="008F451D"/>
    <w:rsid w:val="008F49A2"/>
    <w:rsid w:val="008F5B93"/>
    <w:rsid w:val="008F5D8A"/>
    <w:rsid w:val="008F5E02"/>
    <w:rsid w:val="008F6ECE"/>
    <w:rsid w:val="008F71E9"/>
    <w:rsid w:val="008F766E"/>
    <w:rsid w:val="008F7998"/>
    <w:rsid w:val="008F7A94"/>
    <w:rsid w:val="0090026B"/>
    <w:rsid w:val="0090029F"/>
    <w:rsid w:val="009016FB"/>
    <w:rsid w:val="00901968"/>
    <w:rsid w:val="00901E98"/>
    <w:rsid w:val="0090219B"/>
    <w:rsid w:val="00902C85"/>
    <w:rsid w:val="00902CC2"/>
    <w:rsid w:val="00903E9B"/>
    <w:rsid w:val="0090400D"/>
    <w:rsid w:val="0090474C"/>
    <w:rsid w:val="00904CCB"/>
    <w:rsid w:val="00904FAC"/>
    <w:rsid w:val="00905805"/>
    <w:rsid w:val="00906BDC"/>
    <w:rsid w:val="0090726F"/>
    <w:rsid w:val="009076ED"/>
    <w:rsid w:val="00907AD6"/>
    <w:rsid w:val="00907ECC"/>
    <w:rsid w:val="00910214"/>
    <w:rsid w:val="00910A90"/>
    <w:rsid w:val="009114D6"/>
    <w:rsid w:val="0091157E"/>
    <w:rsid w:val="00911A3A"/>
    <w:rsid w:val="0091214E"/>
    <w:rsid w:val="009121B3"/>
    <w:rsid w:val="009122E7"/>
    <w:rsid w:val="009131FC"/>
    <w:rsid w:val="00913555"/>
    <w:rsid w:val="00913E14"/>
    <w:rsid w:val="009143B5"/>
    <w:rsid w:val="00914941"/>
    <w:rsid w:val="00914A7F"/>
    <w:rsid w:val="00914BB4"/>
    <w:rsid w:val="00914C18"/>
    <w:rsid w:val="009152B0"/>
    <w:rsid w:val="00915B43"/>
    <w:rsid w:val="00915E70"/>
    <w:rsid w:val="0091613A"/>
    <w:rsid w:val="00916ACF"/>
    <w:rsid w:val="00917983"/>
    <w:rsid w:val="00917C45"/>
    <w:rsid w:val="009204D1"/>
    <w:rsid w:val="00920749"/>
    <w:rsid w:val="00920883"/>
    <w:rsid w:val="00920966"/>
    <w:rsid w:val="00920DBE"/>
    <w:rsid w:val="0092101C"/>
    <w:rsid w:val="00921316"/>
    <w:rsid w:val="009215AC"/>
    <w:rsid w:val="009216AB"/>
    <w:rsid w:val="00921C29"/>
    <w:rsid w:val="00921F1D"/>
    <w:rsid w:val="009222DF"/>
    <w:rsid w:val="009225B6"/>
    <w:rsid w:val="00923B16"/>
    <w:rsid w:val="0092474A"/>
    <w:rsid w:val="00924CCE"/>
    <w:rsid w:val="0092586A"/>
    <w:rsid w:val="00925F6F"/>
    <w:rsid w:val="009267F4"/>
    <w:rsid w:val="00926E59"/>
    <w:rsid w:val="009271D3"/>
    <w:rsid w:val="00927C32"/>
    <w:rsid w:val="00927C39"/>
    <w:rsid w:val="00930D31"/>
    <w:rsid w:val="0093194C"/>
    <w:rsid w:val="00931C43"/>
    <w:rsid w:val="0093268F"/>
    <w:rsid w:val="00932995"/>
    <w:rsid w:val="00932B43"/>
    <w:rsid w:val="00932DF6"/>
    <w:rsid w:val="009345DB"/>
    <w:rsid w:val="00934B50"/>
    <w:rsid w:val="00934CEF"/>
    <w:rsid w:val="009355AD"/>
    <w:rsid w:val="00935720"/>
    <w:rsid w:val="009358D5"/>
    <w:rsid w:val="00937EAB"/>
    <w:rsid w:val="00937F81"/>
    <w:rsid w:val="00941F97"/>
    <w:rsid w:val="00942383"/>
    <w:rsid w:val="00942B90"/>
    <w:rsid w:val="00943101"/>
    <w:rsid w:val="00943EB7"/>
    <w:rsid w:val="00944B06"/>
    <w:rsid w:val="009450FA"/>
    <w:rsid w:val="0094529E"/>
    <w:rsid w:val="00945602"/>
    <w:rsid w:val="00945A3B"/>
    <w:rsid w:val="00945A3E"/>
    <w:rsid w:val="00946385"/>
    <w:rsid w:val="00946C6D"/>
    <w:rsid w:val="0094746C"/>
    <w:rsid w:val="00947564"/>
    <w:rsid w:val="00947A26"/>
    <w:rsid w:val="00947A55"/>
    <w:rsid w:val="00947E83"/>
    <w:rsid w:val="0095033D"/>
    <w:rsid w:val="009504A4"/>
    <w:rsid w:val="00950CFF"/>
    <w:rsid w:val="009518D3"/>
    <w:rsid w:val="00951CC8"/>
    <w:rsid w:val="00951E25"/>
    <w:rsid w:val="009537CB"/>
    <w:rsid w:val="00953960"/>
    <w:rsid w:val="009540DD"/>
    <w:rsid w:val="0095499B"/>
    <w:rsid w:val="00954B1E"/>
    <w:rsid w:val="00954C09"/>
    <w:rsid w:val="00954E5E"/>
    <w:rsid w:val="00955507"/>
    <w:rsid w:val="00955B1A"/>
    <w:rsid w:val="009574A2"/>
    <w:rsid w:val="009576B3"/>
    <w:rsid w:val="009579BC"/>
    <w:rsid w:val="00957EBD"/>
    <w:rsid w:val="00960551"/>
    <w:rsid w:val="00960646"/>
    <w:rsid w:val="0096076B"/>
    <w:rsid w:val="00962AC0"/>
    <w:rsid w:val="00963080"/>
    <w:rsid w:val="00963A33"/>
    <w:rsid w:val="0096482E"/>
    <w:rsid w:val="00964902"/>
    <w:rsid w:val="00964B51"/>
    <w:rsid w:val="00964F93"/>
    <w:rsid w:val="00965715"/>
    <w:rsid w:val="00965ADC"/>
    <w:rsid w:val="00965EB7"/>
    <w:rsid w:val="009660BE"/>
    <w:rsid w:val="009661A0"/>
    <w:rsid w:val="00966E72"/>
    <w:rsid w:val="00967B97"/>
    <w:rsid w:val="00967E49"/>
    <w:rsid w:val="00970336"/>
    <w:rsid w:val="009704C3"/>
    <w:rsid w:val="00971525"/>
    <w:rsid w:val="00971C9F"/>
    <w:rsid w:val="00972815"/>
    <w:rsid w:val="00972ABC"/>
    <w:rsid w:val="00972F63"/>
    <w:rsid w:val="00974768"/>
    <w:rsid w:val="00975341"/>
    <w:rsid w:val="009758CE"/>
    <w:rsid w:val="00975B6B"/>
    <w:rsid w:val="0097673A"/>
    <w:rsid w:val="00976783"/>
    <w:rsid w:val="00976BF4"/>
    <w:rsid w:val="009771F5"/>
    <w:rsid w:val="00980160"/>
    <w:rsid w:val="00980276"/>
    <w:rsid w:val="00980293"/>
    <w:rsid w:val="00981472"/>
    <w:rsid w:val="00982422"/>
    <w:rsid w:val="00982CD4"/>
    <w:rsid w:val="00982D7F"/>
    <w:rsid w:val="00983F6F"/>
    <w:rsid w:val="009844AD"/>
    <w:rsid w:val="00984C0F"/>
    <w:rsid w:val="00984FCC"/>
    <w:rsid w:val="0098537B"/>
    <w:rsid w:val="00985442"/>
    <w:rsid w:val="0098549C"/>
    <w:rsid w:val="00985946"/>
    <w:rsid w:val="00985E17"/>
    <w:rsid w:val="00985ECA"/>
    <w:rsid w:val="0098633D"/>
    <w:rsid w:val="009867DD"/>
    <w:rsid w:val="009869E3"/>
    <w:rsid w:val="00987C2C"/>
    <w:rsid w:val="00990550"/>
    <w:rsid w:val="0099076E"/>
    <w:rsid w:val="00991BE1"/>
    <w:rsid w:val="00991E30"/>
    <w:rsid w:val="00992028"/>
    <w:rsid w:val="00992C57"/>
    <w:rsid w:val="00992CF8"/>
    <w:rsid w:val="009937A6"/>
    <w:rsid w:val="00993A63"/>
    <w:rsid w:val="00993D60"/>
    <w:rsid w:val="009943A4"/>
    <w:rsid w:val="00994442"/>
    <w:rsid w:val="00994CAF"/>
    <w:rsid w:val="00995120"/>
    <w:rsid w:val="009958E5"/>
    <w:rsid w:val="00995D6E"/>
    <w:rsid w:val="00995F9F"/>
    <w:rsid w:val="00996227"/>
    <w:rsid w:val="009963CB"/>
    <w:rsid w:val="00996952"/>
    <w:rsid w:val="0099716C"/>
    <w:rsid w:val="009977FD"/>
    <w:rsid w:val="00997E45"/>
    <w:rsid w:val="009A063D"/>
    <w:rsid w:val="009A06E4"/>
    <w:rsid w:val="009A0C15"/>
    <w:rsid w:val="009A11E2"/>
    <w:rsid w:val="009A18C6"/>
    <w:rsid w:val="009A1B54"/>
    <w:rsid w:val="009A1F92"/>
    <w:rsid w:val="009A2008"/>
    <w:rsid w:val="009A2693"/>
    <w:rsid w:val="009A28D0"/>
    <w:rsid w:val="009A2CF9"/>
    <w:rsid w:val="009A2FCE"/>
    <w:rsid w:val="009A32C7"/>
    <w:rsid w:val="009A437B"/>
    <w:rsid w:val="009A4B23"/>
    <w:rsid w:val="009A4E67"/>
    <w:rsid w:val="009A5436"/>
    <w:rsid w:val="009A5A6C"/>
    <w:rsid w:val="009A5F7B"/>
    <w:rsid w:val="009A6739"/>
    <w:rsid w:val="009A6A6E"/>
    <w:rsid w:val="009A6EC9"/>
    <w:rsid w:val="009A7823"/>
    <w:rsid w:val="009A7A76"/>
    <w:rsid w:val="009A7CE5"/>
    <w:rsid w:val="009B019A"/>
    <w:rsid w:val="009B192E"/>
    <w:rsid w:val="009B1DAE"/>
    <w:rsid w:val="009B2429"/>
    <w:rsid w:val="009B2981"/>
    <w:rsid w:val="009B2F6A"/>
    <w:rsid w:val="009B2FA6"/>
    <w:rsid w:val="009B3405"/>
    <w:rsid w:val="009B3552"/>
    <w:rsid w:val="009B3796"/>
    <w:rsid w:val="009B38E9"/>
    <w:rsid w:val="009B3948"/>
    <w:rsid w:val="009B40F0"/>
    <w:rsid w:val="009B4B24"/>
    <w:rsid w:val="009B5337"/>
    <w:rsid w:val="009B5EE9"/>
    <w:rsid w:val="009B6B4E"/>
    <w:rsid w:val="009B721B"/>
    <w:rsid w:val="009C0A52"/>
    <w:rsid w:val="009C0B79"/>
    <w:rsid w:val="009C0BEF"/>
    <w:rsid w:val="009C1AC3"/>
    <w:rsid w:val="009C1E1D"/>
    <w:rsid w:val="009C1E9A"/>
    <w:rsid w:val="009C23F6"/>
    <w:rsid w:val="009C2E99"/>
    <w:rsid w:val="009C32EB"/>
    <w:rsid w:val="009C37A6"/>
    <w:rsid w:val="009C3D5B"/>
    <w:rsid w:val="009C450B"/>
    <w:rsid w:val="009C4589"/>
    <w:rsid w:val="009C462E"/>
    <w:rsid w:val="009C4666"/>
    <w:rsid w:val="009C5B4D"/>
    <w:rsid w:val="009C603C"/>
    <w:rsid w:val="009C63FB"/>
    <w:rsid w:val="009C6715"/>
    <w:rsid w:val="009C6E6E"/>
    <w:rsid w:val="009C71F9"/>
    <w:rsid w:val="009C7401"/>
    <w:rsid w:val="009C7BE2"/>
    <w:rsid w:val="009C7C21"/>
    <w:rsid w:val="009D0667"/>
    <w:rsid w:val="009D0D10"/>
    <w:rsid w:val="009D1F61"/>
    <w:rsid w:val="009D21F6"/>
    <w:rsid w:val="009D22C1"/>
    <w:rsid w:val="009D3682"/>
    <w:rsid w:val="009D3EDE"/>
    <w:rsid w:val="009D411B"/>
    <w:rsid w:val="009D5235"/>
    <w:rsid w:val="009D5560"/>
    <w:rsid w:val="009D56AF"/>
    <w:rsid w:val="009D5A03"/>
    <w:rsid w:val="009D686F"/>
    <w:rsid w:val="009D6FF7"/>
    <w:rsid w:val="009D76A4"/>
    <w:rsid w:val="009D7D25"/>
    <w:rsid w:val="009D7E96"/>
    <w:rsid w:val="009E01C8"/>
    <w:rsid w:val="009E04C4"/>
    <w:rsid w:val="009E1892"/>
    <w:rsid w:val="009E1E2B"/>
    <w:rsid w:val="009E1EDB"/>
    <w:rsid w:val="009E2E70"/>
    <w:rsid w:val="009E3459"/>
    <w:rsid w:val="009E36AC"/>
    <w:rsid w:val="009E4737"/>
    <w:rsid w:val="009E4BF4"/>
    <w:rsid w:val="009E4D63"/>
    <w:rsid w:val="009E4FF7"/>
    <w:rsid w:val="009E5409"/>
    <w:rsid w:val="009E5808"/>
    <w:rsid w:val="009E61FB"/>
    <w:rsid w:val="009E657A"/>
    <w:rsid w:val="009E6A95"/>
    <w:rsid w:val="009E7642"/>
    <w:rsid w:val="009F08BC"/>
    <w:rsid w:val="009F12F4"/>
    <w:rsid w:val="009F1453"/>
    <w:rsid w:val="009F188B"/>
    <w:rsid w:val="009F20F1"/>
    <w:rsid w:val="009F2CEE"/>
    <w:rsid w:val="009F36EA"/>
    <w:rsid w:val="009F408C"/>
    <w:rsid w:val="009F53D4"/>
    <w:rsid w:val="009F58B9"/>
    <w:rsid w:val="009F68B9"/>
    <w:rsid w:val="009F6B87"/>
    <w:rsid w:val="009F6E29"/>
    <w:rsid w:val="009F733D"/>
    <w:rsid w:val="009F7713"/>
    <w:rsid w:val="009F7F1A"/>
    <w:rsid w:val="00A005F0"/>
    <w:rsid w:val="00A00708"/>
    <w:rsid w:val="00A01659"/>
    <w:rsid w:val="00A01EC3"/>
    <w:rsid w:val="00A02192"/>
    <w:rsid w:val="00A02FFB"/>
    <w:rsid w:val="00A032D8"/>
    <w:rsid w:val="00A03966"/>
    <w:rsid w:val="00A03EE7"/>
    <w:rsid w:val="00A0406E"/>
    <w:rsid w:val="00A04173"/>
    <w:rsid w:val="00A05022"/>
    <w:rsid w:val="00A052F3"/>
    <w:rsid w:val="00A0597D"/>
    <w:rsid w:val="00A068AB"/>
    <w:rsid w:val="00A072E6"/>
    <w:rsid w:val="00A10752"/>
    <w:rsid w:val="00A10984"/>
    <w:rsid w:val="00A10CE6"/>
    <w:rsid w:val="00A11ABD"/>
    <w:rsid w:val="00A12163"/>
    <w:rsid w:val="00A12CDE"/>
    <w:rsid w:val="00A12DCD"/>
    <w:rsid w:val="00A130A6"/>
    <w:rsid w:val="00A13D31"/>
    <w:rsid w:val="00A15796"/>
    <w:rsid w:val="00A159FA"/>
    <w:rsid w:val="00A16829"/>
    <w:rsid w:val="00A16BA2"/>
    <w:rsid w:val="00A17118"/>
    <w:rsid w:val="00A175C3"/>
    <w:rsid w:val="00A176F7"/>
    <w:rsid w:val="00A1791D"/>
    <w:rsid w:val="00A179D4"/>
    <w:rsid w:val="00A17F2F"/>
    <w:rsid w:val="00A2125D"/>
    <w:rsid w:val="00A21576"/>
    <w:rsid w:val="00A21E56"/>
    <w:rsid w:val="00A222F5"/>
    <w:rsid w:val="00A22387"/>
    <w:rsid w:val="00A23121"/>
    <w:rsid w:val="00A23D90"/>
    <w:rsid w:val="00A2495C"/>
    <w:rsid w:val="00A24DDE"/>
    <w:rsid w:val="00A24F05"/>
    <w:rsid w:val="00A250B2"/>
    <w:rsid w:val="00A2550C"/>
    <w:rsid w:val="00A27BF0"/>
    <w:rsid w:val="00A27D31"/>
    <w:rsid w:val="00A30147"/>
    <w:rsid w:val="00A30178"/>
    <w:rsid w:val="00A30615"/>
    <w:rsid w:val="00A30A1D"/>
    <w:rsid w:val="00A30DB0"/>
    <w:rsid w:val="00A31AEB"/>
    <w:rsid w:val="00A320C8"/>
    <w:rsid w:val="00A32505"/>
    <w:rsid w:val="00A326C2"/>
    <w:rsid w:val="00A32C5E"/>
    <w:rsid w:val="00A34781"/>
    <w:rsid w:val="00A34DA9"/>
    <w:rsid w:val="00A35948"/>
    <w:rsid w:val="00A36306"/>
    <w:rsid w:val="00A36662"/>
    <w:rsid w:val="00A3704C"/>
    <w:rsid w:val="00A37504"/>
    <w:rsid w:val="00A40062"/>
    <w:rsid w:val="00A40597"/>
    <w:rsid w:val="00A40754"/>
    <w:rsid w:val="00A4076F"/>
    <w:rsid w:val="00A40E37"/>
    <w:rsid w:val="00A4104B"/>
    <w:rsid w:val="00A4190D"/>
    <w:rsid w:val="00A4227B"/>
    <w:rsid w:val="00A426FE"/>
    <w:rsid w:val="00A429D4"/>
    <w:rsid w:val="00A4345C"/>
    <w:rsid w:val="00A43DBE"/>
    <w:rsid w:val="00A44AFA"/>
    <w:rsid w:val="00A44B80"/>
    <w:rsid w:val="00A4663F"/>
    <w:rsid w:val="00A46CF5"/>
    <w:rsid w:val="00A46EF6"/>
    <w:rsid w:val="00A47CFE"/>
    <w:rsid w:val="00A502C3"/>
    <w:rsid w:val="00A51419"/>
    <w:rsid w:val="00A51549"/>
    <w:rsid w:val="00A51669"/>
    <w:rsid w:val="00A51F96"/>
    <w:rsid w:val="00A527B5"/>
    <w:rsid w:val="00A53693"/>
    <w:rsid w:val="00A54B71"/>
    <w:rsid w:val="00A54CE6"/>
    <w:rsid w:val="00A5515A"/>
    <w:rsid w:val="00A55806"/>
    <w:rsid w:val="00A55AE1"/>
    <w:rsid w:val="00A576DC"/>
    <w:rsid w:val="00A57CFF"/>
    <w:rsid w:val="00A601D7"/>
    <w:rsid w:val="00A6039E"/>
    <w:rsid w:val="00A60616"/>
    <w:rsid w:val="00A607FB"/>
    <w:rsid w:val="00A61ACC"/>
    <w:rsid w:val="00A61D1D"/>
    <w:rsid w:val="00A62269"/>
    <w:rsid w:val="00A62360"/>
    <w:rsid w:val="00A62C4E"/>
    <w:rsid w:val="00A63192"/>
    <w:rsid w:val="00A63216"/>
    <w:rsid w:val="00A64307"/>
    <w:rsid w:val="00A64316"/>
    <w:rsid w:val="00A64AB4"/>
    <w:rsid w:val="00A64E37"/>
    <w:rsid w:val="00A654F4"/>
    <w:rsid w:val="00A65626"/>
    <w:rsid w:val="00A66E45"/>
    <w:rsid w:val="00A6700F"/>
    <w:rsid w:val="00A67167"/>
    <w:rsid w:val="00A674C7"/>
    <w:rsid w:val="00A67B09"/>
    <w:rsid w:val="00A700B2"/>
    <w:rsid w:val="00A70189"/>
    <w:rsid w:val="00A7131F"/>
    <w:rsid w:val="00A713F5"/>
    <w:rsid w:val="00A71917"/>
    <w:rsid w:val="00A723DE"/>
    <w:rsid w:val="00A728A4"/>
    <w:rsid w:val="00A72F82"/>
    <w:rsid w:val="00A731D9"/>
    <w:rsid w:val="00A738FD"/>
    <w:rsid w:val="00A749DE"/>
    <w:rsid w:val="00A74A0B"/>
    <w:rsid w:val="00A74E97"/>
    <w:rsid w:val="00A74ED9"/>
    <w:rsid w:val="00A7505E"/>
    <w:rsid w:val="00A764AB"/>
    <w:rsid w:val="00A76F94"/>
    <w:rsid w:val="00A77283"/>
    <w:rsid w:val="00A7747D"/>
    <w:rsid w:val="00A77EFD"/>
    <w:rsid w:val="00A803C5"/>
    <w:rsid w:val="00A804A9"/>
    <w:rsid w:val="00A80C4C"/>
    <w:rsid w:val="00A80DD6"/>
    <w:rsid w:val="00A818B1"/>
    <w:rsid w:val="00A81914"/>
    <w:rsid w:val="00A82026"/>
    <w:rsid w:val="00A82636"/>
    <w:rsid w:val="00A8283F"/>
    <w:rsid w:val="00A82CC9"/>
    <w:rsid w:val="00A82E4C"/>
    <w:rsid w:val="00A83080"/>
    <w:rsid w:val="00A83A7E"/>
    <w:rsid w:val="00A83AA4"/>
    <w:rsid w:val="00A84154"/>
    <w:rsid w:val="00A8422F"/>
    <w:rsid w:val="00A8453C"/>
    <w:rsid w:val="00A8539C"/>
    <w:rsid w:val="00A8672E"/>
    <w:rsid w:val="00A86F36"/>
    <w:rsid w:val="00A8776F"/>
    <w:rsid w:val="00A87B73"/>
    <w:rsid w:val="00A87D44"/>
    <w:rsid w:val="00A87DFD"/>
    <w:rsid w:val="00A87E8E"/>
    <w:rsid w:val="00A9007A"/>
    <w:rsid w:val="00A90649"/>
    <w:rsid w:val="00A9109D"/>
    <w:rsid w:val="00A92502"/>
    <w:rsid w:val="00A92669"/>
    <w:rsid w:val="00A92FA9"/>
    <w:rsid w:val="00A93B1F"/>
    <w:rsid w:val="00A93C5B"/>
    <w:rsid w:val="00A93DF6"/>
    <w:rsid w:val="00A9411B"/>
    <w:rsid w:val="00A95946"/>
    <w:rsid w:val="00A968EE"/>
    <w:rsid w:val="00A96FBA"/>
    <w:rsid w:val="00AA10E4"/>
    <w:rsid w:val="00AA1E6B"/>
    <w:rsid w:val="00AA21FF"/>
    <w:rsid w:val="00AA34B8"/>
    <w:rsid w:val="00AA34E1"/>
    <w:rsid w:val="00AA5714"/>
    <w:rsid w:val="00AA5BE3"/>
    <w:rsid w:val="00AA5DF5"/>
    <w:rsid w:val="00AA603F"/>
    <w:rsid w:val="00AA60BF"/>
    <w:rsid w:val="00AA6280"/>
    <w:rsid w:val="00AA631D"/>
    <w:rsid w:val="00AA690A"/>
    <w:rsid w:val="00AA6C49"/>
    <w:rsid w:val="00AA742F"/>
    <w:rsid w:val="00AA7568"/>
    <w:rsid w:val="00AA7B19"/>
    <w:rsid w:val="00AB11AF"/>
    <w:rsid w:val="00AB1FB7"/>
    <w:rsid w:val="00AB25E2"/>
    <w:rsid w:val="00AB273B"/>
    <w:rsid w:val="00AB3188"/>
    <w:rsid w:val="00AB345C"/>
    <w:rsid w:val="00AB4285"/>
    <w:rsid w:val="00AB4919"/>
    <w:rsid w:val="00AB496F"/>
    <w:rsid w:val="00AB4F57"/>
    <w:rsid w:val="00AB5585"/>
    <w:rsid w:val="00AB5857"/>
    <w:rsid w:val="00AB5F28"/>
    <w:rsid w:val="00AB626E"/>
    <w:rsid w:val="00AB71FE"/>
    <w:rsid w:val="00AB7279"/>
    <w:rsid w:val="00AB7489"/>
    <w:rsid w:val="00AB7FD5"/>
    <w:rsid w:val="00AC0EED"/>
    <w:rsid w:val="00AC0F04"/>
    <w:rsid w:val="00AC111E"/>
    <w:rsid w:val="00AC17DD"/>
    <w:rsid w:val="00AC19E6"/>
    <w:rsid w:val="00AC2525"/>
    <w:rsid w:val="00AC38CC"/>
    <w:rsid w:val="00AC390D"/>
    <w:rsid w:val="00AC3F21"/>
    <w:rsid w:val="00AC4123"/>
    <w:rsid w:val="00AC48A2"/>
    <w:rsid w:val="00AC49EA"/>
    <w:rsid w:val="00AC5E15"/>
    <w:rsid w:val="00AC6D39"/>
    <w:rsid w:val="00AC6E85"/>
    <w:rsid w:val="00AC6F76"/>
    <w:rsid w:val="00AC72DE"/>
    <w:rsid w:val="00AC7A05"/>
    <w:rsid w:val="00AD01DD"/>
    <w:rsid w:val="00AD120F"/>
    <w:rsid w:val="00AD20A7"/>
    <w:rsid w:val="00AD371D"/>
    <w:rsid w:val="00AD4DCC"/>
    <w:rsid w:val="00AD4EC4"/>
    <w:rsid w:val="00AD5962"/>
    <w:rsid w:val="00AD5F39"/>
    <w:rsid w:val="00AD6820"/>
    <w:rsid w:val="00AD6D5D"/>
    <w:rsid w:val="00AD7C89"/>
    <w:rsid w:val="00AE093F"/>
    <w:rsid w:val="00AE09F2"/>
    <w:rsid w:val="00AE0B77"/>
    <w:rsid w:val="00AE0EC8"/>
    <w:rsid w:val="00AE1662"/>
    <w:rsid w:val="00AE17D5"/>
    <w:rsid w:val="00AE260A"/>
    <w:rsid w:val="00AE297C"/>
    <w:rsid w:val="00AE340C"/>
    <w:rsid w:val="00AE3F0A"/>
    <w:rsid w:val="00AE4796"/>
    <w:rsid w:val="00AE4961"/>
    <w:rsid w:val="00AE4FFD"/>
    <w:rsid w:val="00AE5821"/>
    <w:rsid w:val="00AE5EFF"/>
    <w:rsid w:val="00AE62BC"/>
    <w:rsid w:val="00AE728F"/>
    <w:rsid w:val="00AF0CBD"/>
    <w:rsid w:val="00AF0E04"/>
    <w:rsid w:val="00AF159C"/>
    <w:rsid w:val="00AF1B18"/>
    <w:rsid w:val="00AF255E"/>
    <w:rsid w:val="00AF39C3"/>
    <w:rsid w:val="00AF3A35"/>
    <w:rsid w:val="00AF3B46"/>
    <w:rsid w:val="00AF3E00"/>
    <w:rsid w:val="00AF3EC5"/>
    <w:rsid w:val="00AF3FE6"/>
    <w:rsid w:val="00AF40ED"/>
    <w:rsid w:val="00AF4687"/>
    <w:rsid w:val="00AF499A"/>
    <w:rsid w:val="00AF4F46"/>
    <w:rsid w:val="00AF4FA2"/>
    <w:rsid w:val="00AF5001"/>
    <w:rsid w:val="00AF5037"/>
    <w:rsid w:val="00AF52BB"/>
    <w:rsid w:val="00AF5B5C"/>
    <w:rsid w:val="00AF62AA"/>
    <w:rsid w:val="00AF6641"/>
    <w:rsid w:val="00AF7827"/>
    <w:rsid w:val="00AF7CD3"/>
    <w:rsid w:val="00B0071D"/>
    <w:rsid w:val="00B0110C"/>
    <w:rsid w:val="00B01552"/>
    <w:rsid w:val="00B01F8F"/>
    <w:rsid w:val="00B023A7"/>
    <w:rsid w:val="00B02534"/>
    <w:rsid w:val="00B02E03"/>
    <w:rsid w:val="00B03213"/>
    <w:rsid w:val="00B03A24"/>
    <w:rsid w:val="00B046A8"/>
    <w:rsid w:val="00B05922"/>
    <w:rsid w:val="00B05DB4"/>
    <w:rsid w:val="00B05F73"/>
    <w:rsid w:val="00B06473"/>
    <w:rsid w:val="00B0767A"/>
    <w:rsid w:val="00B0792B"/>
    <w:rsid w:val="00B105EA"/>
    <w:rsid w:val="00B108F6"/>
    <w:rsid w:val="00B12192"/>
    <w:rsid w:val="00B12414"/>
    <w:rsid w:val="00B12F51"/>
    <w:rsid w:val="00B1346F"/>
    <w:rsid w:val="00B13767"/>
    <w:rsid w:val="00B13E46"/>
    <w:rsid w:val="00B14A52"/>
    <w:rsid w:val="00B14ACA"/>
    <w:rsid w:val="00B16A66"/>
    <w:rsid w:val="00B16D1D"/>
    <w:rsid w:val="00B1734B"/>
    <w:rsid w:val="00B2079B"/>
    <w:rsid w:val="00B207A7"/>
    <w:rsid w:val="00B20BC0"/>
    <w:rsid w:val="00B2110C"/>
    <w:rsid w:val="00B211D0"/>
    <w:rsid w:val="00B21275"/>
    <w:rsid w:val="00B22BA6"/>
    <w:rsid w:val="00B22C58"/>
    <w:rsid w:val="00B22F93"/>
    <w:rsid w:val="00B232AA"/>
    <w:rsid w:val="00B23B1F"/>
    <w:rsid w:val="00B24246"/>
    <w:rsid w:val="00B250A1"/>
    <w:rsid w:val="00B254C2"/>
    <w:rsid w:val="00B2596F"/>
    <w:rsid w:val="00B2599B"/>
    <w:rsid w:val="00B25B66"/>
    <w:rsid w:val="00B26207"/>
    <w:rsid w:val="00B263A9"/>
    <w:rsid w:val="00B26C51"/>
    <w:rsid w:val="00B26DC4"/>
    <w:rsid w:val="00B279BE"/>
    <w:rsid w:val="00B27DE6"/>
    <w:rsid w:val="00B27F63"/>
    <w:rsid w:val="00B31047"/>
    <w:rsid w:val="00B31431"/>
    <w:rsid w:val="00B31B8A"/>
    <w:rsid w:val="00B31EDC"/>
    <w:rsid w:val="00B331C7"/>
    <w:rsid w:val="00B3353E"/>
    <w:rsid w:val="00B33798"/>
    <w:rsid w:val="00B33F34"/>
    <w:rsid w:val="00B3417D"/>
    <w:rsid w:val="00B34300"/>
    <w:rsid w:val="00B344AA"/>
    <w:rsid w:val="00B34EE5"/>
    <w:rsid w:val="00B3516F"/>
    <w:rsid w:val="00B37777"/>
    <w:rsid w:val="00B37F95"/>
    <w:rsid w:val="00B400CC"/>
    <w:rsid w:val="00B40713"/>
    <w:rsid w:val="00B40CB6"/>
    <w:rsid w:val="00B41E18"/>
    <w:rsid w:val="00B42565"/>
    <w:rsid w:val="00B432B5"/>
    <w:rsid w:val="00B4383D"/>
    <w:rsid w:val="00B439A1"/>
    <w:rsid w:val="00B43E34"/>
    <w:rsid w:val="00B444AC"/>
    <w:rsid w:val="00B444E0"/>
    <w:rsid w:val="00B448B8"/>
    <w:rsid w:val="00B455C1"/>
    <w:rsid w:val="00B45763"/>
    <w:rsid w:val="00B45FFF"/>
    <w:rsid w:val="00B47220"/>
    <w:rsid w:val="00B47DD7"/>
    <w:rsid w:val="00B47F57"/>
    <w:rsid w:val="00B50185"/>
    <w:rsid w:val="00B5027B"/>
    <w:rsid w:val="00B50E33"/>
    <w:rsid w:val="00B5146E"/>
    <w:rsid w:val="00B51C03"/>
    <w:rsid w:val="00B51F28"/>
    <w:rsid w:val="00B5210A"/>
    <w:rsid w:val="00B52D69"/>
    <w:rsid w:val="00B534EF"/>
    <w:rsid w:val="00B54241"/>
    <w:rsid w:val="00B543A3"/>
    <w:rsid w:val="00B547F7"/>
    <w:rsid w:val="00B55857"/>
    <w:rsid w:val="00B55E34"/>
    <w:rsid w:val="00B55E86"/>
    <w:rsid w:val="00B56320"/>
    <w:rsid w:val="00B56513"/>
    <w:rsid w:val="00B56F9D"/>
    <w:rsid w:val="00B57501"/>
    <w:rsid w:val="00B5751B"/>
    <w:rsid w:val="00B579A7"/>
    <w:rsid w:val="00B60685"/>
    <w:rsid w:val="00B606FA"/>
    <w:rsid w:val="00B60EFC"/>
    <w:rsid w:val="00B6147A"/>
    <w:rsid w:val="00B61786"/>
    <w:rsid w:val="00B61959"/>
    <w:rsid w:val="00B61F1B"/>
    <w:rsid w:val="00B622B8"/>
    <w:rsid w:val="00B644A7"/>
    <w:rsid w:val="00B645A7"/>
    <w:rsid w:val="00B6473A"/>
    <w:rsid w:val="00B64860"/>
    <w:rsid w:val="00B65978"/>
    <w:rsid w:val="00B660C1"/>
    <w:rsid w:val="00B67086"/>
    <w:rsid w:val="00B67104"/>
    <w:rsid w:val="00B702F0"/>
    <w:rsid w:val="00B71510"/>
    <w:rsid w:val="00B71638"/>
    <w:rsid w:val="00B71887"/>
    <w:rsid w:val="00B73158"/>
    <w:rsid w:val="00B73A15"/>
    <w:rsid w:val="00B73ADD"/>
    <w:rsid w:val="00B73B15"/>
    <w:rsid w:val="00B73E15"/>
    <w:rsid w:val="00B74042"/>
    <w:rsid w:val="00B740CB"/>
    <w:rsid w:val="00B745CF"/>
    <w:rsid w:val="00B74B51"/>
    <w:rsid w:val="00B74D18"/>
    <w:rsid w:val="00B7523B"/>
    <w:rsid w:val="00B7542C"/>
    <w:rsid w:val="00B77392"/>
    <w:rsid w:val="00B8022D"/>
    <w:rsid w:val="00B80C34"/>
    <w:rsid w:val="00B8282F"/>
    <w:rsid w:val="00B83763"/>
    <w:rsid w:val="00B83E96"/>
    <w:rsid w:val="00B844CD"/>
    <w:rsid w:val="00B84FAF"/>
    <w:rsid w:val="00B85D6C"/>
    <w:rsid w:val="00B86067"/>
    <w:rsid w:val="00B8608D"/>
    <w:rsid w:val="00B86FDC"/>
    <w:rsid w:val="00B87BD6"/>
    <w:rsid w:val="00B91669"/>
    <w:rsid w:val="00B917FB"/>
    <w:rsid w:val="00B920DE"/>
    <w:rsid w:val="00B921E0"/>
    <w:rsid w:val="00B922A0"/>
    <w:rsid w:val="00B924A9"/>
    <w:rsid w:val="00B92582"/>
    <w:rsid w:val="00B926FB"/>
    <w:rsid w:val="00B929B6"/>
    <w:rsid w:val="00B92DE4"/>
    <w:rsid w:val="00B9320A"/>
    <w:rsid w:val="00B93A67"/>
    <w:rsid w:val="00B93BF2"/>
    <w:rsid w:val="00B941C4"/>
    <w:rsid w:val="00B95066"/>
    <w:rsid w:val="00B95504"/>
    <w:rsid w:val="00B96819"/>
    <w:rsid w:val="00B96993"/>
    <w:rsid w:val="00B96B2B"/>
    <w:rsid w:val="00B96D33"/>
    <w:rsid w:val="00B97385"/>
    <w:rsid w:val="00B976E6"/>
    <w:rsid w:val="00B976F6"/>
    <w:rsid w:val="00B97A5E"/>
    <w:rsid w:val="00B97E05"/>
    <w:rsid w:val="00BA07E9"/>
    <w:rsid w:val="00BA0CF6"/>
    <w:rsid w:val="00BA0D05"/>
    <w:rsid w:val="00BA0E95"/>
    <w:rsid w:val="00BA0FCB"/>
    <w:rsid w:val="00BA16DD"/>
    <w:rsid w:val="00BA2694"/>
    <w:rsid w:val="00BA33C5"/>
    <w:rsid w:val="00BA3894"/>
    <w:rsid w:val="00BA3E3C"/>
    <w:rsid w:val="00BA4205"/>
    <w:rsid w:val="00BA45FF"/>
    <w:rsid w:val="00BA4905"/>
    <w:rsid w:val="00BA4EAB"/>
    <w:rsid w:val="00BA524B"/>
    <w:rsid w:val="00BA6252"/>
    <w:rsid w:val="00BA70FB"/>
    <w:rsid w:val="00BA74D4"/>
    <w:rsid w:val="00BB0083"/>
    <w:rsid w:val="00BB03DE"/>
    <w:rsid w:val="00BB04C9"/>
    <w:rsid w:val="00BB0F6D"/>
    <w:rsid w:val="00BB17BB"/>
    <w:rsid w:val="00BB1868"/>
    <w:rsid w:val="00BB2263"/>
    <w:rsid w:val="00BB2402"/>
    <w:rsid w:val="00BB28C6"/>
    <w:rsid w:val="00BB2CF4"/>
    <w:rsid w:val="00BB3275"/>
    <w:rsid w:val="00BB33B3"/>
    <w:rsid w:val="00BB357C"/>
    <w:rsid w:val="00BB3726"/>
    <w:rsid w:val="00BB495E"/>
    <w:rsid w:val="00BB4A4C"/>
    <w:rsid w:val="00BB4B15"/>
    <w:rsid w:val="00BB57EA"/>
    <w:rsid w:val="00BB6556"/>
    <w:rsid w:val="00BB6D3D"/>
    <w:rsid w:val="00BB6D97"/>
    <w:rsid w:val="00BB7CB5"/>
    <w:rsid w:val="00BC006E"/>
    <w:rsid w:val="00BC0278"/>
    <w:rsid w:val="00BC10E7"/>
    <w:rsid w:val="00BC118F"/>
    <w:rsid w:val="00BC1664"/>
    <w:rsid w:val="00BC1B26"/>
    <w:rsid w:val="00BC1E9A"/>
    <w:rsid w:val="00BC20B6"/>
    <w:rsid w:val="00BC254D"/>
    <w:rsid w:val="00BC2936"/>
    <w:rsid w:val="00BC29CB"/>
    <w:rsid w:val="00BC3F17"/>
    <w:rsid w:val="00BC422B"/>
    <w:rsid w:val="00BC4454"/>
    <w:rsid w:val="00BC4889"/>
    <w:rsid w:val="00BC4AD1"/>
    <w:rsid w:val="00BC4D53"/>
    <w:rsid w:val="00BC506F"/>
    <w:rsid w:val="00BC51A0"/>
    <w:rsid w:val="00BC53A4"/>
    <w:rsid w:val="00BC54BD"/>
    <w:rsid w:val="00BC5D19"/>
    <w:rsid w:val="00BC5F2E"/>
    <w:rsid w:val="00BC5F90"/>
    <w:rsid w:val="00BC7331"/>
    <w:rsid w:val="00BC7B78"/>
    <w:rsid w:val="00BD26C0"/>
    <w:rsid w:val="00BD27AA"/>
    <w:rsid w:val="00BD2CC4"/>
    <w:rsid w:val="00BD38DF"/>
    <w:rsid w:val="00BD4018"/>
    <w:rsid w:val="00BD443F"/>
    <w:rsid w:val="00BD601D"/>
    <w:rsid w:val="00BD6B54"/>
    <w:rsid w:val="00BD6DD5"/>
    <w:rsid w:val="00BD70AD"/>
    <w:rsid w:val="00BD731E"/>
    <w:rsid w:val="00BE13CA"/>
    <w:rsid w:val="00BE1909"/>
    <w:rsid w:val="00BE1E2A"/>
    <w:rsid w:val="00BE2390"/>
    <w:rsid w:val="00BE324B"/>
    <w:rsid w:val="00BE3B22"/>
    <w:rsid w:val="00BE3CD4"/>
    <w:rsid w:val="00BE41BE"/>
    <w:rsid w:val="00BE4B67"/>
    <w:rsid w:val="00BE51C0"/>
    <w:rsid w:val="00BE56A7"/>
    <w:rsid w:val="00BE5849"/>
    <w:rsid w:val="00BE6350"/>
    <w:rsid w:val="00BE6D25"/>
    <w:rsid w:val="00BE71D3"/>
    <w:rsid w:val="00BE7B10"/>
    <w:rsid w:val="00BE7BD9"/>
    <w:rsid w:val="00BF0598"/>
    <w:rsid w:val="00BF0777"/>
    <w:rsid w:val="00BF08E1"/>
    <w:rsid w:val="00BF1153"/>
    <w:rsid w:val="00BF14FF"/>
    <w:rsid w:val="00BF1642"/>
    <w:rsid w:val="00BF1C6D"/>
    <w:rsid w:val="00BF217F"/>
    <w:rsid w:val="00BF2217"/>
    <w:rsid w:val="00BF2AE3"/>
    <w:rsid w:val="00BF34C3"/>
    <w:rsid w:val="00BF352D"/>
    <w:rsid w:val="00BF459B"/>
    <w:rsid w:val="00BF460E"/>
    <w:rsid w:val="00BF52BF"/>
    <w:rsid w:val="00BF55AB"/>
    <w:rsid w:val="00BF6352"/>
    <w:rsid w:val="00BF63BA"/>
    <w:rsid w:val="00BF63EA"/>
    <w:rsid w:val="00BF6684"/>
    <w:rsid w:val="00BF6CB6"/>
    <w:rsid w:val="00BF6E17"/>
    <w:rsid w:val="00BF74B2"/>
    <w:rsid w:val="00BF7683"/>
    <w:rsid w:val="00BF7828"/>
    <w:rsid w:val="00C00AF1"/>
    <w:rsid w:val="00C00F44"/>
    <w:rsid w:val="00C01888"/>
    <w:rsid w:val="00C01C07"/>
    <w:rsid w:val="00C02D62"/>
    <w:rsid w:val="00C034E7"/>
    <w:rsid w:val="00C03ED6"/>
    <w:rsid w:val="00C03F8C"/>
    <w:rsid w:val="00C04214"/>
    <w:rsid w:val="00C043BA"/>
    <w:rsid w:val="00C0497A"/>
    <w:rsid w:val="00C04FF7"/>
    <w:rsid w:val="00C05318"/>
    <w:rsid w:val="00C0552B"/>
    <w:rsid w:val="00C05863"/>
    <w:rsid w:val="00C06518"/>
    <w:rsid w:val="00C06ED3"/>
    <w:rsid w:val="00C073A3"/>
    <w:rsid w:val="00C075DD"/>
    <w:rsid w:val="00C07AF6"/>
    <w:rsid w:val="00C07C81"/>
    <w:rsid w:val="00C07F7A"/>
    <w:rsid w:val="00C07FAF"/>
    <w:rsid w:val="00C10090"/>
    <w:rsid w:val="00C1084C"/>
    <w:rsid w:val="00C12110"/>
    <w:rsid w:val="00C12346"/>
    <w:rsid w:val="00C12393"/>
    <w:rsid w:val="00C123BC"/>
    <w:rsid w:val="00C12870"/>
    <w:rsid w:val="00C1301F"/>
    <w:rsid w:val="00C13CE0"/>
    <w:rsid w:val="00C140C2"/>
    <w:rsid w:val="00C15BED"/>
    <w:rsid w:val="00C15E94"/>
    <w:rsid w:val="00C167B1"/>
    <w:rsid w:val="00C168B4"/>
    <w:rsid w:val="00C20C3F"/>
    <w:rsid w:val="00C2288F"/>
    <w:rsid w:val="00C228F7"/>
    <w:rsid w:val="00C23766"/>
    <w:rsid w:val="00C23945"/>
    <w:rsid w:val="00C2478F"/>
    <w:rsid w:val="00C249F6"/>
    <w:rsid w:val="00C24B91"/>
    <w:rsid w:val="00C25A88"/>
    <w:rsid w:val="00C25EC1"/>
    <w:rsid w:val="00C25EDD"/>
    <w:rsid w:val="00C26D35"/>
    <w:rsid w:val="00C279AC"/>
    <w:rsid w:val="00C27A0B"/>
    <w:rsid w:val="00C30015"/>
    <w:rsid w:val="00C30252"/>
    <w:rsid w:val="00C30345"/>
    <w:rsid w:val="00C30554"/>
    <w:rsid w:val="00C305B1"/>
    <w:rsid w:val="00C30A9A"/>
    <w:rsid w:val="00C30E75"/>
    <w:rsid w:val="00C312F8"/>
    <w:rsid w:val="00C31B4A"/>
    <w:rsid w:val="00C31EF2"/>
    <w:rsid w:val="00C3233B"/>
    <w:rsid w:val="00C32D14"/>
    <w:rsid w:val="00C33449"/>
    <w:rsid w:val="00C33FD6"/>
    <w:rsid w:val="00C34D37"/>
    <w:rsid w:val="00C35485"/>
    <w:rsid w:val="00C3653E"/>
    <w:rsid w:val="00C366AA"/>
    <w:rsid w:val="00C366C2"/>
    <w:rsid w:val="00C3795D"/>
    <w:rsid w:val="00C37C3A"/>
    <w:rsid w:val="00C37E33"/>
    <w:rsid w:val="00C406F2"/>
    <w:rsid w:val="00C4077A"/>
    <w:rsid w:val="00C42274"/>
    <w:rsid w:val="00C42DC6"/>
    <w:rsid w:val="00C42E96"/>
    <w:rsid w:val="00C43292"/>
    <w:rsid w:val="00C44AB7"/>
    <w:rsid w:val="00C44B67"/>
    <w:rsid w:val="00C44BC1"/>
    <w:rsid w:val="00C44DAA"/>
    <w:rsid w:val="00C450E1"/>
    <w:rsid w:val="00C451D4"/>
    <w:rsid w:val="00C454CB"/>
    <w:rsid w:val="00C45857"/>
    <w:rsid w:val="00C4660E"/>
    <w:rsid w:val="00C46FF3"/>
    <w:rsid w:val="00C50218"/>
    <w:rsid w:val="00C502A5"/>
    <w:rsid w:val="00C50F31"/>
    <w:rsid w:val="00C52874"/>
    <w:rsid w:val="00C542E5"/>
    <w:rsid w:val="00C54500"/>
    <w:rsid w:val="00C5474A"/>
    <w:rsid w:val="00C54988"/>
    <w:rsid w:val="00C54CDD"/>
    <w:rsid w:val="00C54D3C"/>
    <w:rsid w:val="00C556EF"/>
    <w:rsid w:val="00C5599D"/>
    <w:rsid w:val="00C55C0C"/>
    <w:rsid w:val="00C56433"/>
    <w:rsid w:val="00C5719E"/>
    <w:rsid w:val="00C5740A"/>
    <w:rsid w:val="00C57F35"/>
    <w:rsid w:val="00C601B5"/>
    <w:rsid w:val="00C60EEE"/>
    <w:rsid w:val="00C61357"/>
    <w:rsid w:val="00C6169A"/>
    <w:rsid w:val="00C6195B"/>
    <w:rsid w:val="00C63205"/>
    <w:rsid w:val="00C6342E"/>
    <w:rsid w:val="00C63A71"/>
    <w:rsid w:val="00C63D67"/>
    <w:rsid w:val="00C6430A"/>
    <w:rsid w:val="00C6470C"/>
    <w:rsid w:val="00C648D2"/>
    <w:rsid w:val="00C64D4B"/>
    <w:rsid w:val="00C65429"/>
    <w:rsid w:val="00C65BB9"/>
    <w:rsid w:val="00C6632E"/>
    <w:rsid w:val="00C679C2"/>
    <w:rsid w:val="00C705BA"/>
    <w:rsid w:val="00C706FE"/>
    <w:rsid w:val="00C70FCF"/>
    <w:rsid w:val="00C723B2"/>
    <w:rsid w:val="00C725F6"/>
    <w:rsid w:val="00C728E5"/>
    <w:rsid w:val="00C73594"/>
    <w:rsid w:val="00C7500F"/>
    <w:rsid w:val="00C751B8"/>
    <w:rsid w:val="00C752A1"/>
    <w:rsid w:val="00C759A3"/>
    <w:rsid w:val="00C75AE0"/>
    <w:rsid w:val="00C7603D"/>
    <w:rsid w:val="00C764C9"/>
    <w:rsid w:val="00C76750"/>
    <w:rsid w:val="00C7703D"/>
    <w:rsid w:val="00C7763A"/>
    <w:rsid w:val="00C80007"/>
    <w:rsid w:val="00C81773"/>
    <w:rsid w:val="00C81790"/>
    <w:rsid w:val="00C830C0"/>
    <w:rsid w:val="00C83223"/>
    <w:rsid w:val="00C8335B"/>
    <w:rsid w:val="00C836A6"/>
    <w:rsid w:val="00C837CC"/>
    <w:rsid w:val="00C83D7F"/>
    <w:rsid w:val="00C84FB7"/>
    <w:rsid w:val="00C8531C"/>
    <w:rsid w:val="00C8597F"/>
    <w:rsid w:val="00C868B3"/>
    <w:rsid w:val="00C90006"/>
    <w:rsid w:val="00C905F3"/>
    <w:rsid w:val="00C916AB"/>
    <w:rsid w:val="00C93A81"/>
    <w:rsid w:val="00C93C06"/>
    <w:rsid w:val="00C93F28"/>
    <w:rsid w:val="00C9402A"/>
    <w:rsid w:val="00C94D70"/>
    <w:rsid w:val="00C9577D"/>
    <w:rsid w:val="00C9665A"/>
    <w:rsid w:val="00C96C54"/>
    <w:rsid w:val="00C96C88"/>
    <w:rsid w:val="00CA09AB"/>
    <w:rsid w:val="00CA0B6E"/>
    <w:rsid w:val="00CA0B72"/>
    <w:rsid w:val="00CA1B4C"/>
    <w:rsid w:val="00CA1CA3"/>
    <w:rsid w:val="00CA1D15"/>
    <w:rsid w:val="00CA1ED6"/>
    <w:rsid w:val="00CA25E5"/>
    <w:rsid w:val="00CA2F8D"/>
    <w:rsid w:val="00CA3564"/>
    <w:rsid w:val="00CA4CC9"/>
    <w:rsid w:val="00CA5375"/>
    <w:rsid w:val="00CA5C2F"/>
    <w:rsid w:val="00CA685D"/>
    <w:rsid w:val="00CA6B0E"/>
    <w:rsid w:val="00CB0DBB"/>
    <w:rsid w:val="00CB1602"/>
    <w:rsid w:val="00CB1AD2"/>
    <w:rsid w:val="00CB2701"/>
    <w:rsid w:val="00CB2CB8"/>
    <w:rsid w:val="00CB2F98"/>
    <w:rsid w:val="00CB4577"/>
    <w:rsid w:val="00CB4F2E"/>
    <w:rsid w:val="00CB4F41"/>
    <w:rsid w:val="00CB5017"/>
    <w:rsid w:val="00CB5372"/>
    <w:rsid w:val="00CB5992"/>
    <w:rsid w:val="00CB5ADC"/>
    <w:rsid w:val="00CB5D73"/>
    <w:rsid w:val="00CB62E7"/>
    <w:rsid w:val="00CB6686"/>
    <w:rsid w:val="00CB68B2"/>
    <w:rsid w:val="00CB6D36"/>
    <w:rsid w:val="00CC06EF"/>
    <w:rsid w:val="00CC077C"/>
    <w:rsid w:val="00CC15AA"/>
    <w:rsid w:val="00CC1778"/>
    <w:rsid w:val="00CC1D92"/>
    <w:rsid w:val="00CC1DB1"/>
    <w:rsid w:val="00CC2445"/>
    <w:rsid w:val="00CC28AB"/>
    <w:rsid w:val="00CC305D"/>
    <w:rsid w:val="00CC310C"/>
    <w:rsid w:val="00CC42A4"/>
    <w:rsid w:val="00CC444F"/>
    <w:rsid w:val="00CC481F"/>
    <w:rsid w:val="00CC5534"/>
    <w:rsid w:val="00CC5718"/>
    <w:rsid w:val="00CC643D"/>
    <w:rsid w:val="00CC6773"/>
    <w:rsid w:val="00CC6CE1"/>
    <w:rsid w:val="00CC6E32"/>
    <w:rsid w:val="00CC71A8"/>
    <w:rsid w:val="00CC79DC"/>
    <w:rsid w:val="00CD0E2B"/>
    <w:rsid w:val="00CD11CD"/>
    <w:rsid w:val="00CD1C28"/>
    <w:rsid w:val="00CD1C55"/>
    <w:rsid w:val="00CD22EE"/>
    <w:rsid w:val="00CD24EA"/>
    <w:rsid w:val="00CD2529"/>
    <w:rsid w:val="00CD2DEE"/>
    <w:rsid w:val="00CD3732"/>
    <w:rsid w:val="00CD3BF5"/>
    <w:rsid w:val="00CD44CE"/>
    <w:rsid w:val="00CD4A8B"/>
    <w:rsid w:val="00CD5182"/>
    <w:rsid w:val="00CD62D2"/>
    <w:rsid w:val="00CD6314"/>
    <w:rsid w:val="00CD7C0E"/>
    <w:rsid w:val="00CD7C3D"/>
    <w:rsid w:val="00CE043D"/>
    <w:rsid w:val="00CE0958"/>
    <w:rsid w:val="00CE0D8F"/>
    <w:rsid w:val="00CE0FB9"/>
    <w:rsid w:val="00CE1A8F"/>
    <w:rsid w:val="00CE2573"/>
    <w:rsid w:val="00CE39ED"/>
    <w:rsid w:val="00CE3C2C"/>
    <w:rsid w:val="00CE4DC3"/>
    <w:rsid w:val="00CE4E35"/>
    <w:rsid w:val="00CE5BDA"/>
    <w:rsid w:val="00CE5F46"/>
    <w:rsid w:val="00CE6579"/>
    <w:rsid w:val="00CE65C0"/>
    <w:rsid w:val="00CE7019"/>
    <w:rsid w:val="00CE7023"/>
    <w:rsid w:val="00CE720E"/>
    <w:rsid w:val="00CE72D1"/>
    <w:rsid w:val="00CF0536"/>
    <w:rsid w:val="00CF0961"/>
    <w:rsid w:val="00CF0C5A"/>
    <w:rsid w:val="00CF283E"/>
    <w:rsid w:val="00CF2FFD"/>
    <w:rsid w:val="00CF336D"/>
    <w:rsid w:val="00CF3C78"/>
    <w:rsid w:val="00CF3E00"/>
    <w:rsid w:val="00CF4712"/>
    <w:rsid w:val="00CF490B"/>
    <w:rsid w:val="00CF4925"/>
    <w:rsid w:val="00CF5621"/>
    <w:rsid w:val="00CF5BC1"/>
    <w:rsid w:val="00CF69EC"/>
    <w:rsid w:val="00CF734C"/>
    <w:rsid w:val="00CF7516"/>
    <w:rsid w:val="00CF7A06"/>
    <w:rsid w:val="00D00391"/>
    <w:rsid w:val="00D0043F"/>
    <w:rsid w:val="00D00677"/>
    <w:rsid w:val="00D00AF5"/>
    <w:rsid w:val="00D00FEC"/>
    <w:rsid w:val="00D0144A"/>
    <w:rsid w:val="00D01525"/>
    <w:rsid w:val="00D0154B"/>
    <w:rsid w:val="00D01674"/>
    <w:rsid w:val="00D019BC"/>
    <w:rsid w:val="00D02191"/>
    <w:rsid w:val="00D022DB"/>
    <w:rsid w:val="00D026B4"/>
    <w:rsid w:val="00D02E25"/>
    <w:rsid w:val="00D03350"/>
    <w:rsid w:val="00D03918"/>
    <w:rsid w:val="00D039E1"/>
    <w:rsid w:val="00D0419F"/>
    <w:rsid w:val="00D04DB4"/>
    <w:rsid w:val="00D05A6C"/>
    <w:rsid w:val="00D05EA7"/>
    <w:rsid w:val="00D060F0"/>
    <w:rsid w:val="00D06257"/>
    <w:rsid w:val="00D06ACD"/>
    <w:rsid w:val="00D07640"/>
    <w:rsid w:val="00D07903"/>
    <w:rsid w:val="00D100E1"/>
    <w:rsid w:val="00D1017E"/>
    <w:rsid w:val="00D10741"/>
    <w:rsid w:val="00D11051"/>
    <w:rsid w:val="00D11061"/>
    <w:rsid w:val="00D1167C"/>
    <w:rsid w:val="00D121DA"/>
    <w:rsid w:val="00D13990"/>
    <w:rsid w:val="00D13F99"/>
    <w:rsid w:val="00D149EF"/>
    <w:rsid w:val="00D14B3E"/>
    <w:rsid w:val="00D1551B"/>
    <w:rsid w:val="00D15D82"/>
    <w:rsid w:val="00D16958"/>
    <w:rsid w:val="00D16E11"/>
    <w:rsid w:val="00D174F1"/>
    <w:rsid w:val="00D17558"/>
    <w:rsid w:val="00D20187"/>
    <w:rsid w:val="00D202EA"/>
    <w:rsid w:val="00D20830"/>
    <w:rsid w:val="00D20DA7"/>
    <w:rsid w:val="00D218DA"/>
    <w:rsid w:val="00D218E8"/>
    <w:rsid w:val="00D2213D"/>
    <w:rsid w:val="00D222E2"/>
    <w:rsid w:val="00D22453"/>
    <w:rsid w:val="00D232EA"/>
    <w:rsid w:val="00D2420F"/>
    <w:rsid w:val="00D242AC"/>
    <w:rsid w:val="00D2460E"/>
    <w:rsid w:val="00D24921"/>
    <w:rsid w:val="00D24A9E"/>
    <w:rsid w:val="00D253FD"/>
    <w:rsid w:val="00D25AD8"/>
    <w:rsid w:val="00D26199"/>
    <w:rsid w:val="00D26DF1"/>
    <w:rsid w:val="00D27928"/>
    <w:rsid w:val="00D306CD"/>
    <w:rsid w:val="00D30B05"/>
    <w:rsid w:val="00D31465"/>
    <w:rsid w:val="00D32834"/>
    <w:rsid w:val="00D32FC7"/>
    <w:rsid w:val="00D330E1"/>
    <w:rsid w:val="00D33582"/>
    <w:rsid w:val="00D35CED"/>
    <w:rsid w:val="00D35FC0"/>
    <w:rsid w:val="00D36212"/>
    <w:rsid w:val="00D36DC7"/>
    <w:rsid w:val="00D4020B"/>
    <w:rsid w:val="00D40501"/>
    <w:rsid w:val="00D40A1F"/>
    <w:rsid w:val="00D40BEF"/>
    <w:rsid w:val="00D417F4"/>
    <w:rsid w:val="00D4182B"/>
    <w:rsid w:val="00D41FEC"/>
    <w:rsid w:val="00D42125"/>
    <w:rsid w:val="00D4322B"/>
    <w:rsid w:val="00D43F8A"/>
    <w:rsid w:val="00D44887"/>
    <w:rsid w:val="00D45328"/>
    <w:rsid w:val="00D45950"/>
    <w:rsid w:val="00D46718"/>
    <w:rsid w:val="00D46996"/>
    <w:rsid w:val="00D47296"/>
    <w:rsid w:val="00D478A7"/>
    <w:rsid w:val="00D47F9E"/>
    <w:rsid w:val="00D50064"/>
    <w:rsid w:val="00D50546"/>
    <w:rsid w:val="00D505E9"/>
    <w:rsid w:val="00D5161D"/>
    <w:rsid w:val="00D51ABE"/>
    <w:rsid w:val="00D5271D"/>
    <w:rsid w:val="00D5489D"/>
    <w:rsid w:val="00D54C9B"/>
    <w:rsid w:val="00D5502B"/>
    <w:rsid w:val="00D551E8"/>
    <w:rsid w:val="00D5568F"/>
    <w:rsid w:val="00D55943"/>
    <w:rsid w:val="00D55CB6"/>
    <w:rsid w:val="00D55D64"/>
    <w:rsid w:val="00D55F2F"/>
    <w:rsid w:val="00D5636F"/>
    <w:rsid w:val="00D57702"/>
    <w:rsid w:val="00D57E8E"/>
    <w:rsid w:val="00D57FAC"/>
    <w:rsid w:val="00D60529"/>
    <w:rsid w:val="00D6076E"/>
    <w:rsid w:val="00D60B77"/>
    <w:rsid w:val="00D60DAE"/>
    <w:rsid w:val="00D61278"/>
    <w:rsid w:val="00D613D2"/>
    <w:rsid w:val="00D61627"/>
    <w:rsid w:val="00D61849"/>
    <w:rsid w:val="00D627B4"/>
    <w:rsid w:val="00D63E31"/>
    <w:rsid w:val="00D64B3C"/>
    <w:rsid w:val="00D64E2E"/>
    <w:rsid w:val="00D6535C"/>
    <w:rsid w:val="00D65A02"/>
    <w:rsid w:val="00D65CF4"/>
    <w:rsid w:val="00D660E2"/>
    <w:rsid w:val="00D67A85"/>
    <w:rsid w:val="00D7006B"/>
    <w:rsid w:val="00D71437"/>
    <w:rsid w:val="00D72A0E"/>
    <w:rsid w:val="00D73048"/>
    <w:rsid w:val="00D73093"/>
    <w:rsid w:val="00D7365B"/>
    <w:rsid w:val="00D7440B"/>
    <w:rsid w:val="00D74609"/>
    <w:rsid w:val="00D74931"/>
    <w:rsid w:val="00D7597A"/>
    <w:rsid w:val="00D75BE1"/>
    <w:rsid w:val="00D76F20"/>
    <w:rsid w:val="00D776FE"/>
    <w:rsid w:val="00D777AE"/>
    <w:rsid w:val="00D80961"/>
    <w:rsid w:val="00D80FF3"/>
    <w:rsid w:val="00D814CD"/>
    <w:rsid w:val="00D8152F"/>
    <w:rsid w:val="00D82B08"/>
    <w:rsid w:val="00D82EFB"/>
    <w:rsid w:val="00D8355A"/>
    <w:rsid w:val="00D83904"/>
    <w:rsid w:val="00D83BD9"/>
    <w:rsid w:val="00D846E5"/>
    <w:rsid w:val="00D846FE"/>
    <w:rsid w:val="00D84B11"/>
    <w:rsid w:val="00D86633"/>
    <w:rsid w:val="00D8693C"/>
    <w:rsid w:val="00D86F73"/>
    <w:rsid w:val="00D877C4"/>
    <w:rsid w:val="00D9059E"/>
    <w:rsid w:val="00D9169B"/>
    <w:rsid w:val="00D91D07"/>
    <w:rsid w:val="00D91EA5"/>
    <w:rsid w:val="00D92A95"/>
    <w:rsid w:val="00D9313D"/>
    <w:rsid w:val="00D94635"/>
    <w:rsid w:val="00D9474F"/>
    <w:rsid w:val="00D947F8"/>
    <w:rsid w:val="00D95238"/>
    <w:rsid w:val="00D95274"/>
    <w:rsid w:val="00D95424"/>
    <w:rsid w:val="00D956B9"/>
    <w:rsid w:val="00D959AB"/>
    <w:rsid w:val="00D959C7"/>
    <w:rsid w:val="00D95B02"/>
    <w:rsid w:val="00D96763"/>
    <w:rsid w:val="00D96C7A"/>
    <w:rsid w:val="00D96CF5"/>
    <w:rsid w:val="00DA0D91"/>
    <w:rsid w:val="00DA0F71"/>
    <w:rsid w:val="00DA1257"/>
    <w:rsid w:val="00DA16A0"/>
    <w:rsid w:val="00DA1715"/>
    <w:rsid w:val="00DA17A1"/>
    <w:rsid w:val="00DA224B"/>
    <w:rsid w:val="00DA2306"/>
    <w:rsid w:val="00DA2B25"/>
    <w:rsid w:val="00DA30F2"/>
    <w:rsid w:val="00DA3964"/>
    <w:rsid w:val="00DA4488"/>
    <w:rsid w:val="00DA451E"/>
    <w:rsid w:val="00DA470A"/>
    <w:rsid w:val="00DA4B83"/>
    <w:rsid w:val="00DA6241"/>
    <w:rsid w:val="00DA6D09"/>
    <w:rsid w:val="00DA7559"/>
    <w:rsid w:val="00DA7B4B"/>
    <w:rsid w:val="00DB081F"/>
    <w:rsid w:val="00DB1022"/>
    <w:rsid w:val="00DB2C81"/>
    <w:rsid w:val="00DB3182"/>
    <w:rsid w:val="00DB3513"/>
    <w:rsid w:val="00DB3DE8"/>
    <w:rsid w:val="00DB4259"/>
    <w:rsid w:val="00DB48E8"/>
    <w:rsid w:val="00DB54D1"/>
    <w:rsid w:val="00DB566E"/>
    <w:rsid w:val="00DB5995"/>
    <w:rsid w:val="00DB6435"/>
    <w:rsid w:val="00DB6450"/>
    <w:rsid w:val="00DB6520"/>
    <w:rsid w:val="00DB6774"/>
    <w:rsid w:val="00DB67CB"/>
    <w:rsid w:val="00DB757C"/>
    <w:rsid w:val="00DC026E"/>
    <w:rsid w:val="00DC0AAA"/>
    <w:rsid w:val="00DC0DC2"/>
    <w:rsid w:val="00DC0DCB"/>
    <w:rsid w:val="00DC0F5A"/>
    <w:rsid w:val="00DC157B"/>
    <w:rsid w:val="00DC15D8"/>
    <w:rsid w:val="00DC1A07"/>
    <w:rsid w:val="00DC1C17"/>
    <w:rsid w:val="00DC2506"/>
    <w:rsid w:val="00DC3460"/>
    <w:rsid w:val="00DC396C"/>
    <w:rsid w:val="00DC3C59"/>
    <w:rsid w:val="00DC407C"/>
    <w:rsid w:val="00DC4126"/>
    <w:rsid w:val="00DC502A"/>
    <w:rsid w:val="00DC54D6"/>
    <w:rsid w:val="00DC5609"/>
    <w:rsid w:val="00DC5A28"/>
    <w:rsid w:val="00DC5E5A"/>
    <w:rsid w:val="00DC7085"/>
    <w:rsid w:val="00DC7905"/>
    <w:rsid w:val="00DD0034"/>
    <w:rsid w:val="00DD01B5"/>
    <w:rsid w:val="00DD12A5"/>
    <w:rsid w:val="00DD13D0"/>
    <w:rsid w:val="00DD1CA9"/>
    <w:rsid w:val="00DD2249"/>
    <w:rsid w:val="00DD236A"/>
    <w:rsid w:val="00DD23F8"/>
    <w:rsid w:val="00DD25FC"/>
    <w:rsid w:val="00DD26EC"/>
    <w:rsid w:val="00DD2CD1"/>
    <w:rsid w:val="00DD3B75"/>
    <w:rsid w:val="00DD3BC9"/>
    <w:rsid w:val="00DD3C27"/>
    <w:rsid w:val="00DD4729"/>
    <w:rsid w:val="00DD4A6C"/>
    <w:rsid w:val="00DD4F18"/>
    <w:rsid w:val="00DD5328"/>
    <w:rsid w:val="00DD66FA"/>
    <w:rsid w:val="00DD7080"/>
    <w:rsid w:val="00DD71F1"/>
    <w:rsid w:val="00DD7D77"/>
    <w:rsid w:val="00DD7E92"/>
    <w:rsid w:val="00DE01D7"/>
    <w:rsid w:val="00DE01E4"/>
    <w:rsid w:val="00DE0991"/>
    <w:rsid w:val="00DE0BD4"/>
    <w:rsid w:val="00DE10D1"/>
    <w:rsid w:val="00DE1460"/>
    <w:rsid w:val="00DE154B"/>
    <w:rsid w:val="00DE1F20"/>
    <w:rsid w:val="00DE2672"/>
    <w:rsid w:val="00DE2DF0"/>
    <w:rsid w:val="00DE33A0"/>
    <w:rsid w:val="00DE3A76"/>
    <w:rsid w:val="00DE3B83"/>
    <w:rsid w:val="00DE47B5"/>
    <w:rsid w:val="00DE5D7D"/>
    <w:rsid w:val="00DE6751"/>
    <w:rsid w:val="00DE68B8"/>
    <w:rsid w:val="00DE731C"/>
    <w:rsid w:val="00DE7341"/>
    <w:rsid w:val="00DE7817"/>
    <w:rsid w:val="00DE7B17"/>
    <w:rsid w:val="00DE7B6B"/>
    <w:rsid w:val="00DE7DF1"/>
    <w:rsid w:val="00DE7F62"/>
    <w:rsid w:val="00DF023F"/>
    <w:rsid w:val="00DF0447"/>
    <w:rsid w:val="00DF1C6E"/>
    <w:rsid w:val="00DF3BE4"/>
    <w:rsid w:val="00DF4ECA"/>
    <w:rsid w:val="00DF5047"/>
    <w:rsid w:val="00DF58EA"/>
    <w:rsid w:val="00DF599A"/>
    <w:rsid w:val="00DF6462"/>
    <w:rsid w:val="00DF66F0"/>
    <w:rsid w:val="00DF68AB"/>
    <w:rsid w:val="00DF719E"/>
    <w:rsid w:val="00DF74C1"/>
    <w:rsid w:val="00DF7E93"/>
    <w:rsid w:val="00DF7EBC"/>
    <w:rsid w:val="00E0028E"/>
    <w:rsid w:val="00E0031D"/>
    <w:rsid w:val="00E005D8"/>
    <w:rsid w:val="00E00E51"/>
    <w:rsid w:val="00E010F2"/>
    <w:rsid w:val="00E01D5F"/>
    <w:rsid w:val="00E026E4"/>
    <w:rsid w:val="00E02A47"/>
    <w:rsid w:val="00E03397"/>
    <w:rsid w:val="00E033E8"/>
    <w:rsid w:val="00E03E94"/>
    <w:rsid w:val="00E04608"/>
    <w:rsid w:val="00E046C9"/>
    <w:rsid w:val="00E04DE6"/>
    <w:rsid w:val="00E04E12"/>
    <w:rsid w:val="00E04EAD"/>
    <w:rsid w:val="00E054B5"/>
    <w:rsid w:val="00E0561A"/>
    <w:rsid w:val="00E05CDB"/>
    <w:rsid w:val="00E067A1"/>
    <w:rsid w:val="00E06ED0"/>
    <w:rsid w:val="00E0751D"/>
    <w:rsid w:val="00E07577"/>
    <w:rsid w:val="00E07A72"/>
    <w:rsid w:val="00E10F2E"/>
    <w:rsid w:val="00E113B3"/>
    <w:rsid w:val="00E11727"/>
    <w:rsid w:val="00E11BD1"/>
    <w:rsid w:val="00E1255C"/>
    <w:rsid w:val="00E133B6"/>
    <w:rsid w:val="00E14028"/>
    <w:rsid w:val="00E14115"/>
    <w:rsid w:val="00E1418D"/>
    <w:rsid w:val="00E16551"/>
    <w:rsid w:val="00E16C0E"/>
    <w:rsid w:val="00E1737F"/>
    <w:rsid w:val="00E17995"/>
    <w:rsid w:val="00E17A31"/>
    <w:rsid w:val="00E17EFD"/>
    <w:rsid w:val="00E206B6"/>
    <w:rsid w:val="00E20AD0"/>
    <w:rsid w:val="00E20AEF"/>
    <w:rsid w:val="00E21661"/>
    <w:rsid w:val="00E21DA8"/>
    <w:rsid w:val="00E221AA"/>
    <w:rsid w:val="00E224A3"/>
    <w:rsid w:val="00E225E0"/>
    <w:rsid w:val="00E22841"/>
    <w:rsid w:val="00E22DB8"/>
    <w:rsid w:val="00E23288"/>
    <w:rsid w:val="00E23648"/>
    <w:rsid w:val="00E23A61"/>
    <w:rsid w:val="00E240BE"/>
    <w:rsid w:val="00E26D57"/>
    <w:rsid w:val="00E26F44"/>
    <w:rsid w:val="00E2700E"/>
    <w:rsid w:val="00E27A79"/>
    <w:rsid w:val="00E27C54"/>
    <w:rsid w:val="00E27CD4"/>
    <w:rsid w:val="00E27F90"/>
    <w:rsid w:val="00E300E1"/>
    <w:rsid w:val="00E30841"/>
    <w:rsid w:val="00E31946"/>
    <w:rsid w:val="00E3194E"/>
    <w:rsid w:val="00E31B6A"/>
    <w:rsid w:val="00E31F83"/>
    <w:rsid w:val="00E3294B"/>
    <w:rsid w:val="00E32C12"/>
    <w:rsid w:val="00E32DAB"/>
    <w:rsid w:val="00E33560"/>
    <w:rsid w:val="00E336C5"/>
    <w:rsid w:val="00E337CA"/>
    <w:rsid w:val="00E33BB7"/>
    <w:rsid w:val="00E33C1B"/>
    <w:rsid w:val="00E33EDC"/>
    <w:rsid w:val="00E3421C"/>
    <w:rsid w:val="00E343AD"/>
    <w:rsid w:val="00E34541"/>
    <w:rsid w:val="00E3471F"/>
    <w:rsid w:val="00E35642"/>
    <w:rsid w:val="00E35FD1"/>
    <w:rsid w:val="00E36531"/>
    <w:rsid w:val="00E3658F"/>
    <w:rsid w:val="00E366EC"/>
    <w:rsid w:val="00E36950"/>
    <w:rsid w:val="00E36F14"/>
    <w:rsid w:val="00E3779B"/>
    <w:rsid w:val="00E37838"/>
    <w:rsid w:val="00E405C4"/>
    <w:rsid w:val="00E40AB0"/>
    <w:rsid w:val="00E411A2"/>
    <w:rsid w:val="00E414B8"/>
    <w:rsid w:val="00E41DE1"/>
    <w:rsid w:val="00E425C5"/>
    <w:rsid w:val="00E425E9"/>
    <w:rsid w:val="00E427DE"/>
    <w:rsid w:val="00E44F70"/>
    <w:rsid w:val="00E46CCB"/>
    <w:rsid w:val="00E470A1"/>
    <w:rsid w:val="00E47422"/>
    <w:rsid w:val="00E47B0E"/>
    <w:rsid w:val="00E502EF"/>
    <w:rsid w:val="00E506D4"/>
    <w:rsid w:val="00E50B68"/>
    <w:rsid w:val="00E50F6F"/>
    <w:rsid w:val="00E511E5"/>
    <w:rsid w:val="00E51540"/>
    <w:rsid w:val="00E5154E"/>
    <w:rsid w:val="00E523DD"/>
    <w:rsid w:val="00E52E6D"/>
    <w:rsid w:val="00E52EB4"/>
    <w:rsid w:val="00E53002"/>
    <w:rsid w:val="00E53219"/>
    <w:rsid w:val="00E53A49"/>
    <w:rsid w:val="00E54B41"/>
    <w:rsid w:val="00E54B60"/>
    <w:rsid w:val="00E55336"/>
    <w:rsid w:val="00E5576F"/>
    <w:rsid w:val="00E55949"/>
    <w:rsid w:val="00E55A4C"/>
    <w:rsid w:val="00E55B1C"/>
    <w:rsid w:val="00E55CD2"/>
    <w:rsid w:val="00E55E80"/>
    <w:rsid w:val="00E55FAF"/>
    <w:rsid w:val="00E5616A"/>
    <w:rsid w:val="00E563FD"/>
    <w:rsid w:val="00E56F0C"/>
    <w:rsid w:val="00E5789A"/>
    <w:rsid w:val="00E57985"/>
    <w:rsid w:val="00E57AE6"/>
    <w:rsid w:val="00E600B2"/>
    <w:rsid w:val="00E609BC"/>
    <w:rsid w:val="00E60A25"/>
    <w:rsid w:val="00E60C4F"/>
    <w:rsid w:val="00E60C68"/>
    <w:rsid w:val="00E6160C"/>
    <w:rsid w:val="00E61A34"/>
    <w:rsid w:val="00E61A5B"/>
    <w:rsid w:val="00E61A69"/>
    <w:rsid w:val="00E621C7"/>
    <w:rsid w:val="00E62A66"/>
    <w:rsid w:val="00E62DA6"/>
    <w:rsid w:val="00E63045"/>
    <w:rsid w:val="00E632A0"/>
    <w:rsid w:val="00E63459"/>
    <w:rsid w:val="00E6544E"/>
    <w:rsid w:val="00E661F4"/>
    <w:rsid w:val="00E669FA"/>
    <w:rsid w:val="00E66DA4"/>
    <w:rsid w:val="00E671F9"/>
    <w:rsid w:val="00E6799B"/>
    <w:rsid w:val="00E67CD8"/>
    <w:rsid w:val="00E67CE0"/>
    <w:rsid w:val="00E702D5"/>
    <w:rsid w:val="00E70915"/>
    <w:rsid w:val="00E71127"/>
    <w:rsid w:val="00E712EA"/>
    <w:rsid w:val="00E71669"/>
    <w:rsid w:val="00E71B0F"/>
    <w:rsid w:val="00E71BD9"/>
    <w:rsid w:val="00E720EE"/>
    <w:rsid w:val="00E724A8"/>
    <w:rsid w:val="00E72787"/>
    <w:rsid w:val="00E72CD4"/>
    <w:rsid w:val="00E72FBC"/>
    <w:rsid w:val="00E7326E"/>
    <w:rsid w:val="00E745C2"/>
    <w:rsid w:val="00E745CB"/>
    <w:rsid w:val="00E7465F"/>
    <w:rsid w:val="00E747F9"/>
    <w:rsid w:val="00E748DF"/>
    <w:rsid w:val="00E74FAB"/>
    <w:rsid w:val="00E751E7"/>
    <w:rsid w:val="00E752C0"/>
    <w:rsid w:val="00E75870"/>
    <w:rsid w:val="00E777DA"/>
    <w:rsid w:val="00E800C3"/>
    <w:rsid w:val="00E807A6"/>
    <w:rsid w:val="00E80D91"/>
    <w:rsid w:val="00E81964"/>
    <w:rsid w:val="00E81C52"/>
    <w:rsid w:val="00E81FEA"/>
    <w:rsid w:val="00E82A43"/>
    <w:rsid w:val="00E82CD3"/>
    <w:rsid w:val="00E837EF"/>
    <w:rsid w:val="00E840F4"/>
    <w:rsid w:val="00E844F7"/>
    <w:rsid w:val="00E85556"/>
    <w:rsid w:val="00E85B52"/>
    <w:rsid w:val="00E85CBA"/>
    <w:rsid w:val="00E85E4B"/>
    <w:rsid w:val="00E85FCC"/>
    <w:rsid w:val="00E8707E"/>
    <w:rsid w:val="00E87C64"/>
    <w:rsid w:val="00E905F0"/>
    <w:rsid w:val="00E90919"/>
    <w:rsid w:val="00E90C56"/>
    <w:rsid w:val="00E915DF"/>
    <w:rsid w:val="00E9215A"/>
    <w:rsid w:val="00E92D79"/>
    <w:rsid w:val="00E92E5E"/>
    <w:rsid w:val="00E94166"/>
    <w:rsid w:val="00E94450"/>
    <w:rsid w:val="00E944DB"/>
    <w:rsid w:val="00E95CA7"/>
    <w:rsid w:val="00E9637E"/>
    <w:rsid w:val="00E968FC"/>
    <w:rsid w:val="00E96BA8"/>
    <w:rsid w:val="00E97A57"/>
    <w:rsid w:val="00E97A80"/>
    <w:rsid w:val="00EA1453"/>
    <w:rsid w:val="00EA25AD"/>
    <w:rsid w:val="00EA3730"/>
    <w:rsid w:val="00EA3DE2"/>
    <w:rsid w:val="00EA5AFB"/>
    <w:rsid w:val="00EA6048"/>
    <w:rsid w:val="00EA60C1"/>
    <w:rsid w:val="00EA63CF"/>
    <w:rsid w:val="00EA66F6"/>
    <w:rsid w:val="00EA68F9"/>
    <w:rsid w:val="00EA6A8E"/>
    <w:rsid w:val="00EA75B5"/>
    <w:rsid w:val="00EA79FF"/>
    <w:rsid w:val="00EA7AC8"/>
    <w:rsid w:val="00EB0D62"/>
    <w:rsid w:val="00EB282D"/>
    <w:rsid w:val="00EB28A8"/>
    <w:rsid w:val="00EB29A5"/>
    <w:rsid w:val="00EB2F32"/>
    <w:rsid w:val="00EB3044"/>
    <w:rsid w:val="00EB34DE"/>
    <w:rsid w:val="00EB4601"/>
    <w:rsid w:val="00EB5452"/>
    <w:rsid w:val="00EB6F97"/>
    <w:rsid w:val="00EC1070"/>
    <w:rsid w:val="00EC1107"/>
    <w:rsid w:val="00EC1356"/>
    <w:rsid w:val="00EC141C"/>
    <w:rsid w:val="00EC1CB9"/>
    <w:rsid w:val="00EC20EE"/>
    <w:rsid w:val="00EC21C9"/>
    <w:rsid w:val="00EC2C5F"/>
    <w:rsid w:val="00EC3959"/>
    <w:rsid w:val="00EC4C63"/>
    <w:rsid w:val="00EC5793"/>
    <w:rsid w:val="00EC5A05"/>
    <w:rsid w:val="00EC5B42"/>
    <w:rsid w:val="00EC5DB9"/>
    <w:rsid w:val="00EC6B29"/>
    <w:rsid w:val="00EC7517"/>
    <w:rsid w:val="00EC795D"/>
    <w:rsid w:val="00ED074F"/>
    <w:rsid w:val="00ED1110"/>
    <w:rsid w:val="00ED1486"/>
    <w:rsid w:val="00ED1D05"/>
    <w:rsid w:val="00ED1EC1"/>
    <w:rsid w:val="00ED23F3"/>
    <w:rsid w:val="00ED2812"/>
    <w:rsid w:val="00ED2A88"/>
    <w:rsid w:val="00ED2AF9"/>
    <w:rsid w:val="00ED30FA"/>
    <w:rsid w:val="00ED3124"/>
    <w:rsid w:val="00ED32CA"/>
    <w:rsid w:val="00ED3D59"/>
    <w:rsid w:val="00ED483C"/>
    <w:rsid w:val="00ED5010"/>
    <w:rsid w:val="00ED5F03"/>
    <w:rsid w:val="00ED6EA4"/>
    <w:rsid w:val="00ED717A"/>
    <w:rsid w:val="00ED71E3"/>
    <w:rsid w:val="00EE01D5"/>
    <w:rsid w:val="00EE2296"/>
    <w:rsid w:val="00EE2961"/>
    <w:rsid w:val="00EE2D9D"/>
    <w:rsid w:val="00EE2EC1"/>
    <w:rsid w:val="00EE333C"/>
    <w:rsid w:val="00EE3395"/>
    <w:rsid w:val="00EE35AC"/>
    <w:rsid w:val="00EE3F01"/>
    <w:rsid w:val="00EE403A"/>
    <w:rsid w:val="00EE4B02"/>
    <w:rsid w:val="00EE4EC1"/>
    <w:rsid w:val="00EE518D"/>
    <w:rsid w:val="00EE644D"/>
    <w:rsid w:val="00EE648A"/>
    <w:rsid w:val="00EE6544"/>
    <w:rsid w:val="00EE7409"/>
    <w:rsid w:val="00EF0D1B"/>
    <w:rsid w:val="00EF1569"/>
    <w:rsid w:val="00EF17B6"/>
    <w:rsid w:val="00EF1E60"/>
    <w:rsid w:val="00EF3790"/>
    <w:rsid w:val="00EF426C"/>
    <w:rsid w:val="00EF443E"/>
    <w:rsid w:val="00EF4680"/>
    <w:rsid w:val="00EF4A37"/>
    <w:rsid w:val="00EF4AE3"/>
    <w:rsid w:val="00EF52F1"/>
    <w:rsid w:val="00EF5C0D"/>
    <w:rsid w:val="00EF5C3D"/>
    <w:rsid w:val="00EF6B6F"/>
    <w:rsid w:val="00EF6C02"/>
    <w:rsid w:val="00F0038A"/>
    <w:rsid w:val="00F00AF8"/>
    <w:rsid w:val="00F00D19"/>
    <w:rsid w:val="00F01EDE"/>
    <w:rsid w:val="00F02632"/>
    <w:rsid w:val="00F0285A"/>
    <w:rsid w:val="00F032A3"/>
    <w:rsid w:val="00F03D77"/>
    <w:rsid w:val="00F0417A"/>
    <w:rsid w:val="00F044F0"/>
    <w:rsid w:val="00F04AAE"/>
    <w:rsid w:val="00F05518"/>
    <w:rsid w:val="00F05A22"/>
    <w:rsid w:val="00F05AFC"/>
    <w:rsid w:val="00F06892"/>
    <w:rsid w:val="00F06CFC"/>
    <w:rsid w:val="00F07C4F"/>
    <w:rsid w:val="00F10289"/>
    <w:rsid w:val="00F1082F"/>
    <w:rsid w:val="00F10A9B"/>
    <w:rsid w:val="00F11902"/>
    <w:rsid w:val="00F123B6"/>
    <w:rsid w:val="00F12C38"/>
    <w:rsid w:val="00F13043"/>
    <w:rsid w:val="00F1330C"/>
    <w:rsid w:val="00F14238"/>
    <w:rsid w:val="00F142D3"/>
    <w:rsid w:val="00F14483"/>
    <w:rsid w:val="00F155A4"/>
    <w:rsid w:val="00F155C3"/>
    <w:rsid w:val="00F167C8"/>
    <w:rsid w:val="00F16834"/>
    <w:rsid w:val="00F16975"/>
    <w:rsid w:val="00F16997"/>
    <w:rsid w:val="00F16BEC"/>
    <w:rsid w:val="00F16F52"/>
    <w:rsid w:val="00F17024"/>
    <w:rsid w:val="00F17343"/>
    <w:rsid w:val="00F17525"/>
    <w:rsid w:val="00F203AF"/>
    <w:rsid w:val="00F20AC3"/>
    <w:rsid w:val="00F210D3"/>
    <w:rsid w:val="00F21400"/>
    <w:rsid w:val="00F216F4"/>
    <w:rsid w:val="00F22748"/>
    <w:rsid w:val="00F231AB"/>
    <w:rsid w:val="00F23A1C"/>
    <w:rsid w:val="00F24715"/>
    <w:rsid w:val="00F251D1"/>
    <w:rsid w:val="00F2571A"/>
    <w:rsid w:val="00F26C24"/>
    <w:rsid w:val="00F276C9"/>
    <w:rsid w:val="00F27726"/>
    <w:rsid w:val="00F309B4"/>
    <w:rsid w:val="00F30B9F"/>
    <w:rsid w:val="00F30CC9"/>
    <w:rsid w:val="00F311AB"/>
    <w:rsid w:val="00F32094"/>
    <w:rsid w:val="00F320A6"/>
    <w:rsid w:val="00F323EC"/>
    <w:rsid w:val="00F32CCF"/>
    <w:rsid w:val="00F335C0"/>
    <w:rsid w:val="00F337AA"/>
    <w:rsid w:val="00F3384C"/>
    <w:rsid w:val="00F33904"/>
    <w:rsid w:val="00F3403B"/>
    <w:rsid w:val="00F34A92"/>
    <w:rsid w:val="00F354B2"/>
    <w:rsid w:val="00F35D23"/>
    <w:rsid w:val="00F36245"/>
    <w:rsid w:val="00F36D8C"/>
    <w:rsid w:val="00F37282"/>
    <w:rsid w:val="00F37B74"/>
    <w:rsid w:val="00F407F0"/>
    <w:rsid w:val="00F40D36"/>
    <w:rsid w:val="00F41C8F"/>
    <w:rsid w:val="00F4200B"/>
    <w:rsid w:val="00F42173"/>
    <w:rsid w:val="00F42D28"/>
    <w:rsid w:val="00F442C5"/>
    <w:rsid w:val="00F448BA"/>
    <w:rsid w:val="00F44973"/>
    <w:rsid w:val="00F44C68"/>
    <w:rsid w:val="00F44CA0"/>
    <w:rsid w:val="00F459CF"/>
    <w:rsid w:val="00F45BE5"/>
    <w:rsid w:val="00F462C0"/>
    <w:rsid w:val="00F46900"/>
    <w:rsid w:val="00F46BB5"/>
    <w:rsid w:val="00F46D21"/>
    <w:rsid w:val="00F46FB1"/>
    <w:rsid w:val="00F47404"/>
    <w:rsid w:val="00F476AC"/>
    <w:rsid w:val="00F47DD6"/>
    <w:rsid w:val="00F50078"/>
    <w:rsid w:val="00F50A5C"/>
    <w:rsid w:val="00F50BDE"/>
    <w:rsid w:val="00F50F19"/>
    <w:rsid w:val="00F514BE"/>
    <w:rsid w:val="00F51635"/>
    <w:rsid w:val="00F519BC"/>
    <w:rsid w:val="00F51E9A"/>
    <w:rsid w:val="00F53657"/>
    <w:rsid w:val="00F53DAC"/>
    <w:rsid w:val="00F540ED"/>
    <w:rsid w:val="00F541CC"/>
    <w:rsid w:val="00F5533B"/>
    <w:rsid w:val="00F5545E"/>
    <w:rsid w:val="00F556FB"/>
    <w:rsid w:val="00F56E4B"/>
    <w:rsid w:val="00F573E4"/>
    <w:rsid w:val="00F57569"/>
    <w:rsid w:val="00F57695"/>
    <w:rsid w:val="00F57AA3"/>
    <w:rsid w:val="00F57E1A"/>
    <w:rsid w:val="00F60CD1"/>
    <w:rsid w:val="00F60E49"/>
    <w:rsid w:val="00F61059"/>
    <w:rsid w:val="00F611A7"/>
    <w:rsid w:val="00F62066"/>
    <w:rsid w:val="00F620F2"/>
    <w:rsid w:val="00F6226D"/>
    <w:rsid w:val="00F623AC"/>
    <w:rsid w:val="00F625EC"/>
    <w:rsid w:val="00F63E93"/>
    <w:rsid w:val="00F6503C"/>
    <w:rsid w:val="00F657CC"/>
    <w:rsid w:val="00F65F94"/>
    <w:rsid w:val="00F66324"/>
    <w:rsid w:val="00F66558"/>
    <w:rsid w:val="00F66DCE"/>
    <w:rsid w:val="00F67A4E"/>
    <w:rsid w:val="00F7027F"/>
    <w:rsid w:val="00F7113C"/>
    <w:rsid w:val="00F714CC"/>
    <w:rsid w:val="00F71A91"/>
    <w:rsid w:val="00F7201D"/>
    <w:rsid w:val="00F72418"/>
    <w:rsid w:val="00F7254E"/>
    <w:rsid w:val="00F75494"/>
    <w:rsid w:val="00F75818"/>
    <w:rsid w:val="00F760EF"/>
    <w:rsid w:val="00F763A9"/>
    <w:rsid w:val="00F763D9"/>
    <w:rsid w:val="00F76424"/>
    <w:rsid w:val="00F76A45"/>
    <w:rsid w:val="00F76C8F"/>
    <w:rsid w:val="00F77CCC"/>
    <w:rsid w:val="00F80405"/>
    <w:rsid w:val="00F80A95"/>
    <w:rsid w:val="00F81A41"/>
    <w:rsid w:val="00F81C42"/>
    <w:rsid w:val="00F82616"/>
    <w:rsid w:val="00F82CC8"/>
    <w:rsid w:val="00F82DED"/>
    <w:rsid w:val="00F83284"/>
    <w:rsid w:val="00F832FA"/>
    <w:rsid w:val="00F834F2"/>
    <w:rsid w:val="00F83CE2"/>
    <w:rsid w:val="00F845DB"/>
    <w:rsid w:val="00F84888"/>
    <w:rsid w:val="00F84916"/>
    <w:rsid w:val="00F85F72"/>
    <w:rsid w:val="00F85FFA"/>
    <w:rsid w:val="00F865C8"/>
    <w:rsid w:val="00F86BE6"/>
    <w:rsid w:val="00F90B98"/>
    <w:rsid w:val="00F90F88"/>
    <w:rsid w:val="00F91094"/>
    <w:rsid w:val="00F92C21"/>
    <w:rsid w:val="00F92FB2"/>
    <w:rsid w:val="00F933B3"/>
    <w:rsid w:val="00F937F0"/>
    <w:rsid w:val="00F9384E"/>
    <w:rsid w:val="00F93C93"/>
    <w:rsid w:val="00F953E7"/>
    <w:rsid w:val="00F95BDA"/>
    <w:rsid w:val="00F96EAC"/>
    <w:rsid w:val="00FA0908"/>
    <w:rsid w:val="00FA0948"/>
    <w:rsid w:val="00FA2F3A"/>
    <w:rsid w:val="00FA3396"/>
    <w:rsid w:val="00FA3D11"/>
    <w:rsid w:val="00FA5763"/>
    <w:rsid w:val="00FA5DF0"/>
    <w:rsid w:val="00FA7AB4"/>
    <w:rsid w:val="00FA7B52"/>
    <w:rsid w:val="00FA7E29"/>
    <w:rsid w:val="00FB031F"/>
    <w:rsid w:val="00FB0912"/>
    <w:rsid w:val="00FB0B15"/>
    <w:rsid w:val="00FB10EC"/>
    <w:rsid w:val="00FB152F"/>
    <w:rsid w:val="00FB1707"/>
    <w:rsid w:val="00FB185D"/>
    <w:rsid w:val="00FB1E6B"/>
    <w:rsid w:val="00FB2BED"/>
    <w:rsid w:val="00FB2FD3"/>
    <w:rsid w:val="00FB3A61"/>
    <w:rsid w:val="00FB3DD0"/>
    <w:rsid w:val="00FB3F24"/>
    <w:rsid w:val="00FB54CF"/>
    <w:rsid w:val="00FB58BE"/>
    <w:rsid w:val="00FB5A4E"/>
    <w:rsid w:val="00FB5E66"/>
    <w:rsid w:val="00FB67F2"/>
    <w:rsid w:val="00FB7609"/>
    <w:rsid w:val="00FB7784"/>
    <w:rsid w:val="00FB7B26"/>
    <w:rsid w:val="00FB7BB8"/>
    <w:rsid w:val="00FC0239"/>
    <w:rsid w:val="00FC0495"/>
    <w:rsid w:val="00FC0523"/>
    <w:rsid w:val="00FC0BFA"/>
    <w:rsid w:val="00FC0F0F"/>
    <w:rsid w:val="00FC0F89"/>
    <w:rsid w:val="00FC11F7"/>
    <w:rsid w:val="00FC1EE5"/>
    <w:rsid w:val="00FC2568"/>
    <w:rsid w:val="00FC3613"/>
    <w:rsid w:val="00FC38F4"/>
    <w:rsid w:val="00FC3BDD"/>
    <w:rsid w:val="00FC4699"/>
    <w:rsid w:val="00FC4805"/>
    <w:rsid w:val="00FC531B"/>
    <w:rsid w:val="00FC5D22"/>
    <w:rsid w:val="00FC7514"/>
    <w:rsid w:val="00FC7DD9"/>
    <w:rsid w:val="00FD0402"/>
    <w:rsid w:val="00FD1F00"/>
    <w:rsid w:val="00FD2270"/>
    <w:rsid w:val="00FD2281"/>
    <w:rsid w:val="00FD22C2"/>
    <w:rsid w:val="00FD2E22"/>
    <w:rsid w:val="00FD3270"/>
    <w:rsid w:val="00FD3314"/>
    <w:rsid w:val="00FD371E"/>
    <w:rsid w:val="00FD3EC3"/>
    <w:rsid w:val="00FD4095"/>
    <w:rsid w:val="00FD415E"/>
    <w:rsid w:val="00FD4337"/>
    <w:rsid w:val="00FD4AA7"/>
    <w:rsid w:val="00FD5D26"/>
    <w:rsid w:val="00FD5F0F"/>
    <w:rsid w:val="00FD6643"/>
    <w:rsid w:val="00FD6AA2"/>
    <w:rsid w:val="00FD6B06"/>
    <w:rsid w:val="00FD7967"/>
    <w:rsid w:val="00FE00E5"/>
    <w:rsid w:val="00FE05FB"/>
    <w:rsid w:val="00FE0CEC"/>
    <w:rsid w:val="00FE18C6"/>
    <w:rsid w:val="00FE2164"/>
    <w:rsid w:val="00FE2593"/>
    <w:rsid w:val="00FE2930"/>
    <w:rsid w:val="00FE2D92"/>
    <w:rsid w:val="00FE3343"/>
    <w:rsid w:val="00FE3584"/>
    <w:rsid w:val="00FE3A83"/>
    <w:rsid w:val="00FE3BC0"/>
    <w:rsid w:val="00FE3F86"/>
    <w:rsid w:val="00FE43EF"/>
    <w:rsid w:val="00FE46D6"/>
    <w:rsid w:val="00FE477E"/>
    <w:rsid w:val="00FE5117"/>
    <w:rsid w:val="00FE56E5"/>
    <w:rsid w:val="00FE5F06"/>
    <w:rsid w:val="00FE668A"/>
    <w:rsid w:val="00FE675A"/>
    <w:rsid w:val="00FE68FA"/>
    <w:rsid w:val="00FE699F"/>
    <w:rsid w:val="00FE6A8C"/>
    <w:rsid w:val="00FE6FD1"/>
    <w:rsid w:val="00FE72FF"/>
    <w:rsid w:val="00FF0DAA"/>
    <w:rsid w:val="00FF32D9"/>
    <w:rsid w:val="00FF3702"/>
    <w:rsid w:val="00FF47CC"/>
    <w:rsid w:val="00FF4C32"/>
    <w:rsid w:val="00FF4D3A"/>
    <w:rsid w:val="00FF5047"/>
    <w:rsid w:val="00FF5560"/>
    <w:rsid w:val="00FF55AE"/>
    <w:rsid w:val="00FF5715"/>
    <w:rsid w:val="00FF5FA4"/>
    <w:rsid w:val="00FF656B"/>
    <w:rsid w:val="00FF661C"/>
    <w:rsid w:val="00FF6A7E"/>
    <w:rsid w:val="00FF72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503715-3E68-489A-A8DC-7A23EE67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6B6"/>
  </w:style>
  <w:style w:type="paragraph" w:styleId="Heading1">
    <w:name w:val="heading 1"/>
    <w:basedOn w:val="Normal"/>
    <w:link w:val="Heading1Char"/>
    <w:uiPriority w:val="9"/>
    <w:qFormat/>
    <w:rsid w:val="007060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208"/>
    <w:pPr>
      <w:ind w:left="720"/>
      <w:contextualSpacing/>
    </w:pPr>
  </w:style>
  <w:style w:type="paragraph" w:styleId="EndnoteText">
    <w:name w:val="endnote text"/>
    <w:basedOn w:val="Normal"/>
    <w:link w:val="EndnoteTextChar"/>
    <w:uiPriority w:val="99"/>
    <w:rsid w:val="00697BEF"/>
    <w:pPr>
      <w:bidi/>
      <w:spacing w:after="0" w:line="240" w:lineRule="auto"/>
    </w:pPr>
    <w:rPr>
      <w:rFonts w:ascii="Times New Roman" w:eastAsia="Times New Roman" w:hAnsi="Times New Roman" w:cs="Times New Roman"/>
      <w:sz w:val="20"/>
      <w:szCs w:val="20"/>
      <w:lang w:val="en-US" w:bidi="ar-EG"/>
    </w:rPr>
  </w:style>
  <w:style w:type="character" w:customStyle="1" w:styleId="EndnoteTextChar">
    <w:name w:val="Endnote Text Char"/>
    <w:basedOn w:val="DefaultParagraphFont"/>
    <w:link w:val="EndnoteText"/>
    <w:uiPriority w:val="99"/>
    <w:rsid w:val="00697BEF"/>
    <w:rPr>
      <w:rFonts w:ascii="Times New Roman" w:eastAsia="Times New Roman" w:hAnsi="Times New Roman" w:cs="Times New Roman"/>
      <w:sz w:val="20"/>
      <w:szCs w:val="20"/>
      <w:lang w:val="en-US" w:bidi="ar-EG"/>
    </w:rPr>
  </w:style>
  <w:style w:type="character" w:styleId="EndnoteReference">
    <w:name w:val="endnote reference"/>
    <w:basedOn w:val="DefaultParagraphFont"/>
    <w:rsid w:val="00697BEF"/>
    <w:rPr>
      <w:vertAlign w:val="superscript"/>
    </w:rPr>
  </w:style>
  <w:style w:type="character" w:styleId="Hyperlink">
    <w:name w:val="Hyperlink"/>
    <w:basedOn w:val="DefaultParagraphFont"/>
    <w:unhideWhenUsed/>
    <w:rsid w:val="00697BEF"/>
    <w:rPr>
      <w:color w:val="0000FF"/>
      <w:u w:val="single"/>
    </w:rPr>
  </w:style>
  <w:style w:type="paragraph" w:styleId="FootnoteText">
    <w:name w:val="footnote text"/>
    <w:basedOn w:val="Normal"/>
    <w:link w:val="FootnoteTextChar"/>
    <w:unhideWhenUsed/>
    <w:rsid w:val="00173884"/>
    <w:pPr>
      <w:spacing w:after="0" w:line="240" w:lineRule="auto"/>
    </w:pPr>
    <w:rPr>
      <w:sz w:val="20"/>
      <w:szCs w:val="20"/>
    </w:rPr>
  </w:style>
  <w:style w:type="character" w:customStyle="1" w:styleId="FootnoteTextChar">
    <w:name w:val="Footnote Text Char"/>
    <w:basedOn w:val="DefaultParagraphFont"/>
    <w:link w:val="FootnoteText"/>
    <w:rsid w:val="00173884"/>
    <w:rPr>
      <w:sz w:val="20"/>
      <w:szCs w:val="20"/>
    </w:rPr>
  </w:style>
  <w:style w:type="character" w:styleId="FootnoteReference">
    <w:name w:val="footnote reference"/>
    <w:basedOn w:val="DefaultParagraphFont"/>
    <w:uiPriority w:val="99"/>
    <w:unhideWhenUsed/>
    <w:rsid w:val="00173884"/>
    <w:rPr>
      <w:vertAlign w:val="superscript"/>
    </w:rPr>
  </w:style>
  <w:style w:type="paragraph" w:styleId="NormalWeb">
    <w:name w:val="Normal (Web)"/>
    <w:basedOn w:val="Normal"/>
    <w:unhideWhenUsed/>
    <w:rsid w:val="00CC3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C310C"/>
    <w:rPr>
      <w:i/>
      <w:iCs/>
    </w:rPr>
  </w:style>
  <w:style w:type="character" w:styleId="CommentReference">
    <w:name w:val="annotation reference"/>
    <w:basedOn w:val="DefaultParagraphFont"/>
    <w:uiPriority w:val="99"/>
    <w:semiHidden/>
    <w:unhideWhenUsed/>
    <w:rsid w:val="007A4B06"/>
    <w:rPr>
      <w:sz w:val="16"/>
      <w:szCs w:val="16"/>
    </w:rPr>
  </w:style>
  <w:style w:type="paragraph" w:styleId="CommentText">
    <w:name w:val="annotation text"/>
    <w:basedOn w:val="Normal"/>
    <w:link w:val="CommentTextChar"/>
    <w:uiPriority w:val="99"/>
    <w:semiHidden/>
    <w:unhideWhenUsed/>
    <w:rsid w:val="007A4B06"/>
    <w:pPr>
      <w:spacing w:after="0" w:line="240" w:lineRule="auto"/>
    </w:pPr>
    <w:rPr>
      <w:rFonts w:ascii="Times New Roman" w:eastAsia="Calibri"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7A4B06"/>
    <w:rPr>
      <w:rFonts w:ascii="Times New Roman" w:eastAsia="Calibri" w:hAnsi="Times New Roman" w:cs="Times New Roman"/>
      <w:sz w:val="20"/>
      <w:szCs w:val="20"/>
      <w:lang w:eastAsia="en-GB"/>
    </w:rPr>
  </w:style>
  <w:style w:type="paragraph" w:styleId="BalloonText">
    <w:name w:val="Balloon Text"/>
    <w:basedOn w:val="Normal"/>
    <w:link w:val="BalloonTextChar"/>
    <w:uiPriority w:val="99"/>
    <w:semiHidden/>
    <w:unhideWhenUsed/>
    <w:rsid w:val="007A4B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B06"/>
    <w:rPr>
      <w:rFonts w:ascii="Segoe UI" w:hAnsi="Segoe UI" w:cs="Segoe UI"/>
      <w:sz w:val="18"/>
      <w:szCs w:val="18"/>
    </w:rPr>
  </w:style>
  <w:style w:type="character" w:customStyle="1" w:styleId="a-label">
    <w:name w:val="a-label"/>
    <w:basedOn w:val="DefaultParagraphFont"/>
    <w:rsid w:val="00E9637E"/>
  </w:style>
  <w:style w:type="character" w:customStyle="1" w:styleId="a-size-small">
    <w:name w:val="a-size-small"/>
    <w:basedOn w:val="DefaultParagraphFont"/>
    <w:rsid w:val="00E9637E"/>
  </w:style>
  <w:style w:type="character" w:customStyle="1" w:styleId="st1">
    <w:name w:val="st1"/>
    <w:basedOn w:val="DefaultParagraphFont"/>
    <w:rsid w:val="00720B1E"/>
  </w:style>
  <w:style w:type="paragraph" w:customStyle="1" w:styleId="Default">
    <w:name w:val="Default"/>
    <w:rsid w:val="00F834F2"/>
    <w:pPr>
      <w:widowControl w:val="0"/>
      <w:autoSpaceDE w:val="0"/>
      <w:autoSpaceDN w:val="0"/>
      <w:adjustRightInd w:val="0"/>
      <w:spacing w:after="0" w:line="240" w:lineRule="auto"/>
    </w:pPr>
    <w:rPr>
      <w:rFonts w:ascii="Code 2000" w:eastAsiaTheme="minorEastAsia" w:hAnsi="Code 2000" w:cs="Code 2000"/>
      <w:color w:val="000000"/>
      <w:sz w:val="24"/>
      <w:szCs w:val="24"/>
      <w:lang w:val="en-US"/>
    </w:rPr>
  </w:style>
  <w:style w:type="character" w:customStyle="1" w:styleId="st">
    <w:name w:val="st"/>
    <w:basedOn w:val="DefaultParagraphFont"/>
    <w:rsid w:val="008B76A4"/>
  </w:style>
  <w:style w:type="character" w:customStyle="1" w:styleId="Heading1Char">
    <w:name w:val="Heading 1 Char"/>
    <w:basedOn w:val="DefaultParagraphFont"/>
    <w:link w:val="Heading1"/>
    <w:uiPriority w:val="9"/>
    <w:rsid w:val="007060E2"/>
    <w:rPr>
      <w:rFonts w:ascii="Times New Roman" w:eastAsia="Times New Roman" w:hAnsi="Times New Roman" w:cs="Times New Roman"/>
      <w:b/>
      <w:bCs/>
      <w:kern w:val="36"/>
      <w:sz w:val="48"/>
      <w:szCs w:val="48"/>
      <w:lang w:eastAsia="en-GB"/>
    </w:rPr>
  </w:style>
  <w:style w:type="character" w:customStyle="1" w:styleId="a-size-large">
    <w:name w:val="a-size-large"/>
    <w:basedOn w:val="DefaultParagraphFont"/>
    <w:rsid w:val="007060E2"/>
  </w:style>
  <w:style w:type="paragraph" w:styleId="Header">
    <w:name w:val="header"/>
    <w:basedOn w:val="Normal"/>
    <w:link w:val="HeaderChar"/>
    <w:uiPriority w:val="99"/>
    <w:semiHidden/>
    <w:unhideWhenUsed/>
    <w:rsid w:val="0051638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6382"/>
  </w:style>
  <w:style w:type="paragraph" w:styleId="Footer">
    <w:name w:val="footer"/>
    <w:basedOn w:val="Normal"/>
    <w:link w:val="FooterChar"/>
    <w:uiPriority w:val="99"/>
    <w:unhideWhenUsed/>
    <w:rsid w:val="00516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382"/>
  </w:style>
  <w:style w:type="character" w:styleId="FollowedHyperlink">
    <w:name w:val="FollowedHyperlink"/>
    <w:basedOn w:val="DefaultParagraphFont"/>
    <w:uiPriority w:val="99"/>
    <w:semiHidden/>
    <w:unhideWhenUsed/>
    <w:rsid w:val="002F06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9550">
      <w:bodyDiv w:val="1"/>
      <w:marLeft w:val="0"/>
      <w:marRight w:val="0"/>
      <w:marTop w:val="0"/>
      <w:marBottom w:val="0"/>
      <w:divBdr>
        <w:top w:val="none" w:sz="0" w:space="0" w:color="auto"/>
        <w:left w:val="none" w:sz="0" w:space="0" w:color="auto"/>
        <w:bottom w:val="none" w:sz="0" w:space="0" w:color="auto"/>
        <w:right w:val="none" w:sz="0" w:space="0" w:color="auto"/>
      </w:divBdr>
      <w:divsChild>
        <w:div w:id="799568796">
          <w:marLeft w:val="0"/>
          <w:marRight w:val="0"/>
          <w:marTop w:val="0"/>
          <w:marBottom w:val="0"/>
          <w:divBdr>
            <w:top w:val="none" w:sz="0" w:space="0" w:color="auto"/>
            <w:left w:val="none" w:sz="0" w:space="0" w:color="auto"/>
            <w:bottom w:val="none" w:sz="0" w:space="0" w:color="auto"/>
            <w:right w:val="none" w:sz="0" w:space="0" w:color="auto"/>
          </w:divBdr>
        </w:div>
        <w:div w:id="1108306998">
          <w:marLeft w:val="0"/>
          <w:marRight w:val="0"/>
          <w:marTop w:val="0"/>
          <w:marBottom w:val="0"/>
          <w:divBdr>
            <w:top w:val="none" w:sz="0" w:space="0" w:color="auto"/>
            <w:left w:val="none" w:sz="0" w:space="0" w:color="auto"/>
            <w:bottom w:val="none" w:sz="0" w:space="0" w:color="auto"/>
            <w:right w:val="none" w:sz="0" w:space="0" w:color="auto"/>
          </w:divBdr>
        </w:div>
        <w:div w:id="1915123381">
          <w:marLeft w:val="0"/>
          <w:marRight w:val="0"/>
          <w:marTop w:val="0"/>
          <w:marBottom w:val="0"/>
          <w:divBdr>
            <w:top w:val="none" w:sz="0" w:space="0" w:color="auto"/>
            <w:left w:val="none" w:sz="0" w:space="0" w:color="auto"/>
            <w:bottom w:val="none" w:sz="0" w:space="0" w:color="auto"/>
            <w:right w:val="none" w:sz="0" w:space="0" w:color="auto"/>
          </w:divBdr>
        </w:div>
        <w:div w:id="740373546">
          <w:marLeft w:val="0"/>
          <w:marRight w:val="0"/>
          <w:marTop w:val="0"/>
          <w:marBottom w:val="0"/>
          <w:divBdr>
            <w:top w:val="none" w:sz="0" w:space="0" w:color="auto"/>
            <w:left w:val="none" w:sz="0" w:space="0" w:color="auto"/>
            <w:bottom w:val="none" w:sz="0" w:space="0" w:color="auto"/>
            <w:right w:val="none" w:sz="0" w:space="0" w:color="auto"/>
          </w:divBdr>
        </w:div>
        <w:div w:id="1358695991">
          <w:marLeft w:val="0"/>
          <w:marRight w:val="0"/>
          <w:marTop w:val="0"/>
          <w:marBottom w:val="0"/>
          <w:divBdr>
            <w:top w:val="none" w:sz="0" w:space="0" w:color="auto"/>
            <w:left w:val="none" w:sz="0" w:space="0" w:color="auto"/>
            <w:bottom w:val="none" w:sz="0" w:space="0" w:color="auto"/>
            <w:right w:val="none" w:sz="0" w:space="0" w:color="auto"/>
          </w:divBdr>
        </w:div>
        <w:div w:id="1598518841">
          <w:marLeft w:val="0"/>
          <w:marRight w:val="0"/>
          <w:marTop w:val="0"/>
          <w:marBottom w:val="0"/>
          <w:divBdr>
            <w:top w:val="none" w:sz="0" w:space="0" w:color="auto"/>
            <w:left w:val="none" w:sz="0" w:space="0" w:color="auto"/>
            <w:bottom w:val="none" w:sz="0" w:space="0" w:color="auto"/>
            <w:right w:val="none" w:sz="0" w:space="0" w:color="auto"/>
          </w:divBdr>
        </w:div>
        <w:div w:id="108357976">
          <w:marLeft w:val="0"/>
          <w:marRight w:val="0"/>
          <w:marTop w:val="0"/>
          <w:marBottom w:val="0"/>
          <w:divBdr>
            <w:top w:val="none" w:sz="0" w:space="0" w:color="auto"/>
            <w:left w:val="none" w:sz="0" w:space="0" w:color="auto"/>
            <w:bottom w:val="none" w:sz="0" w:space="0" w:color="auto"/>
            <w:right w:val="none" w:sz="0" w:space="0" w:color="auto"/>
          </w:divBdr>
        </w:div>
      </w:divsChild>
    </w:div>
    <w:div w:id="268005656">
      <w:bodyDiv w:val="1"/>
      <w:marLeft w:val="0"/>
      <w:marRight w:val="0"/>
      <w:marTop w:val="0"/>
      <w:marBottom w:val="0"/>
      <w:divBdr>
        <w:top w:val="none" w:sz="0" w:space="0" w:color="auto"/>
        <w:left w:val="none" w:sz="0" w:space="0" w:color="auto"/>
        <w:bottom w:val="none" w:sz="0" w:space="0" w:color="auto"/>
        <w:right w:val="none" w:sz="0" w:space="0" w:color="auto"/>
      </w:divBdr>
    </w:div>
    <w:div w:id="171831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hwanonline.com/new/article.aspx?ArtID=8290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khwanweb.com/Home.asp?zPage=Systems&amp;System=PressR&amp;Press=Show&amp;Lang=E&amp;ID=3787" TargetMode="External"/><Relationship Id="rId5" Type="http://schemas.openxmlformats.org/officeDocument/2006/relationships/webSettings" Target="webSettings.xml"/><Relationship Id="rId10" Type="http://schemas.openxmlformats.org/officeDocument/2006/relationships/hyperlink" Target="http://www.ikhwanweb.com/article.php?id=30028" TargetMode="External"/><Relationship Id="rId4" Type="http://schemas.openxmlformats.org/officeDocument/2006/relationships/settings" Target="settings.xml"/><Relationship Id="rId9" Type="http://schemas.openxmlformats.org/officeDocument/2006/relationships/hyperlink" Target="https://www.opendemocracy.net/5050/hoda-elsadda/egypt-battle-over-hope-and-mora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4D2E3-5DBB-4CE7-A8F8-0FBDFB41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6375</Words>
  <Characters>36344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Institute of Development Studies</Company>
  <LinksUpToDate>false</LinksUpToDate>
  <CharactersWithSpaces>42634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 Tadros</dc:creator>
  <cp:lastModifiedBy>Mariz Tadros</cp:lastModifiedBy>
  <cp:revision>11</cp:revision>
  <cp:lastPrinted>2016-08-03T17:43:00Z</cp:lastPrinted>
  <dcterms:created xsi:type="dcterms:W3CDTF">2016-08-05T07:51:00Z</dcterms:created>
  <dcterms:modified xsi:type="dcterms:W3CDTF">2016-08-05T09:40:00Z</dcterms:modified>
</cp:coreProperties>
</file>